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</w:p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-279400</wp:posOffset>
            </wp:positionV>
            <wp:extent cx="55689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4D72A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65784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 xml:space="preserve">ТАТИЩЕВСКОГО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4D72A6">
        <w:rPr>
          <w:rFonts w:ascii="Times New Roman" w:hAnsi="Times New Roman"/>
          <w:b/>
          <w:sz w:val="28"/>
          <w:szCs w:val="28"/>
        </w:rPr>
        <w:t>РАЙОНА</w:t>
      </w: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65784" w:rsidRDefault="00E65784" w:rsidP="00E65784">
      <w:pPr>
        <w:pStyle w:val="a6"/>
        <w:jc w:val="center"/>
        <w:rPr>
          <w:rFonts w:ascii="Times New Roman" w:hAnsi="Times New Roman"/>
          <w:b/>
          <w:spacing w:val="50"/>
          <w:sz w:val="32"/>
          <w:szCs w:val="32"/>
        </w:rPr>
      </w:pPr>
    </w:p>
    <w:p w:rsidR="00E65784" w:rsidRPr="00262291" w:rsidRDefault="00E65784" w:rsidP="00E65784">
      <w:pPr>
        <w:pStyle w:val="a6"/>
        <w:jc w:val="center"/>
        <w:rPr>
          <w:rFonts w:ascii="Times New Roman" w:hAnsi="Times New Roman"/>
          <w:b/>
          <w:spacing w:val="50"/>
          <w:sz w:val="32"/>
          <w:szCs w:val="32"/>
        </w:rPr>
      </w:pPr>
      <w:r w:rsidRPr="00262291">
        <w:rPr>
          <w:rFonts w:ascii="Times New Roman" w:hAnsi="Times New Roman"/>
          <w:b/>
          <w:spacing w:val="50"/>
          <w:sz w:val="32"/>
          <w:szCs w:val="32"/>
        </w:rPr>
        <w:t>РЕШЕНИЕ</w:t>
      </w:r>
    </w:p>
    <w:tbl>
      <w:tblPr>
        <w:tblW w:w="9531" w:type="dxa"/>
        <w:tblInd w:w="108" w:type="dxa"/>
        <w:tblLook w:val="0000" w:firstRow="0" w:lastRow="0" w:firstColumn="0" w:lastColumn="0" w:noHBand="0" w:noVBand="0"/>
      </w:tblPr>
      <w:tblGrid>
        <w:gridCol w:w="1476"/>
        <w:gridCol w:w="6071"/>
        <w:gridCol w:w="1984"/>
      </w:tblGrid>
      <w:tr w:rsidR="00E65784" w:rsidRPr="00F65EAB" w:rsidTr="004B5B54">
        <w:tc>
          <w:tcPr>
            <w:tcW w:w="1476" w:type="dxa"/>
          </w:tcPr>
          <w:p w:rsidR="00E65784" w:rsidRPr="00F65EAB" w:rsidRDefault="00CA6DD9" w:rsidP="00CA6DD9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65784" w:rsidRPr="00F65E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E65784" w:rsidRPr="00F65EAB">
              <w:rPr>
                <w:sz w:val="28"/>
                <w:szCs w:val="28"/>
              </w:rPr>
              <w:t>.20</w:t>
            </w:r>
            <w:r w:rsidR="004033F3">
              <w:rPr>
                <w:sz w:val="28"/>
                <w:szCs w:val="28"/>
              </w:rPr>
              <w:t>22</w:t>
            </w:r>
          </w:p>
        </w:tc>
        <w:tc>
          <w:tcPr>
            <w:tcW w:w="6071" w:type="dxa"/>
          </w:tcPr>
          <w:p w:rsidR="00E65784" w:rsidRPr="00F65EAB" w:rsidRDefault="00E65784" w:rsidP="004B5B54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65784" w:rsidRPr="00F65EAB" w:rsidRDefault="00E65784" w:rsidP="004B5B5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65EAB">
              <w:rPr>
                <w:sz w:val="28"/>
                <w:szCs w:val="28"/>
              </w:rPr>
              <w:t xml:space="preserve">  № </w:t>
            </w:r>
            <w:r w:rsidR="004033F3">
              <w:rPr>
                <w:sz w:val="28"/>
                <w:szCs w:val="28"/>
              </w:rPr>
              <w:t>5</w:t>
            </w:r>
            <w:r w:rsidR="004B5B54">
              <w:rPr>
                <w:sz w:val="28"/>
                <w:szCs w:val="28"/>
              </w:rPr>
              <w:t>4</w:t>
            </w:r>
            <w:r w:rsidRPr="00F65EAB">
              <w:rPr>
                <w:sz w:val="28"/>
                <w:szCs w:val="28"/>
              </w:rPr>
              <w:t>/</w:t>
            </w:r>
            <w:r w:rsidR="004033F3">
              <w:rPr>
                <w:sz w:val="28"/>
                <w:szCs w:val="28"/>
              </w:rPr>
              <w:t>24</w:t>
            </w:r>
            <w:r w:rsidR="004B5B54">
              <w:rPr>
                <w:sz w:val="28"/>
                <w:szCs w:val="28"/>
              </w:rPr>
              <w:t>4</w:t>
            </w:r>
            <w:r w:rsidRPr="00F65EAB">
              <w:rPr>
                <w:sz w:val="28"/>
                <w:szCs w:val="28"/>
              </w:rPr>
              <w:t>-2</w:t>
            </w:r>
          </w:p>
        </w:tc>
      </w:tr>
    </w:tbl>
    <w:p w:rsidR="00E65784" w:rsidRDefault="00E65784" w:rsidP="004B5B54">
      <w:pPr>
        <w:pStyle w:val="a6"/>
        <w:tabs>
          <w:tab w:val="right" w:pos="9355"/>
        </w:tabs>
        <w:jc w:val="center"/>
        <w:rPr>
          <w:rFonts w:ascii="Times New Roman" w:hAnsi="Times New Roman"/>
          <w:sz w:val="24"/>
          <w:szCs w:val="24"/>
        </w:rPr>
      </w:pPr>
      <w:r w:rsidRPr="004D72A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Ягодная Поляна</w:t>
      </w:r>
    </w:p>
    <w:p w:rsidR="00B623FC" w:rsidRDefault="00B623FC" w:rsidP="004B5B54">
      <w:pPr>
        <w:tabs>
          <w:tab w:val="right" w:pos="9355"/>
        </w:tabs>
      </w:pPr>
    </w:p>
    <w:tbl>
      <w:tblPr>
        <w:tblW w:w="9900" w:type="dxa"/>
        <w:tblInd w:w="-432" w:type="dxa"/>
        <w:tblLook w:val="04A0" w:firstRow="1" w:lastRow="0" w:firstColumn="1" w:lastColumn="0" w:noHBand="0" w:noVBand="1"/>
      </w:tblPr>
      <w:tblGrid>
        <w:gridCol w:w="9900"/>
      </w:tblGrid>
      <w:tr w:rsidR="004B5B54" w:rsidTr="004B5B54">
        <w:tc>
          <w:tcPr>
            <w:tcW w:w="9900" w:type="dxa"/>
          </w:tcPr>
          <w:p w:rsidR="004B5B54" w:rsidRPr="004B5B54" w:rsidRDefault="004B5B54" w:rsidP="004B5B54">
            <w:pPr>
              <w:tabs>
                <w:tab w:val="right" w:pos="9355"/>
              </w:tabs>
              <w:suppressAutoHyphens/>
              <w:ind w:right="-104"/>
            </w:pPr>
          </w:p>
          <w:p w:rsidR="004B5B54" w:rsidRDefault="004B5B54" w:rsidP="004B5B54">
            <w:pPr>
              <w:pStyle w:val="2"/>
              <w:keepNext w:val="0"/>
              <w:tabs>
                <w:tab w:val="right" w:pos="9355"/>
              </w:tabs>
              <w:spacing w:before="0" w:after="0"/>
              <w:ind w:right="-104" w:firstLine="574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 xml:space="preserve">Об утверждении Плана восстановления платежеспособности </w:t>
            </w:r>
            <w:proofErr w:type="spellStart"/>
            <w:r>
              <w:rPr>
                <w:rFonts w:ascii="Times New Roman" w:hAnsi="Times New Roman"/>
                <w:i w:val="0"/>
              </w:rPr>
              <w:t>Ягодно</w:t>
            </w:r>
            <w:proofErr w:type="spellEnd"/>
            <w:r>
              <w:rPr>
                <w:rFonts w:ascii="Times New Roman" w:hAnsi="Times New Roman"/>
                <w:i w:val="0"/>
              </w:rPr>
              <w:t>-Полянского муниципального образования Татищевского муниципального района Саратовской области на 2022-2026 годы</w:t>
            </w: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rPr>
                <w:sz w:val="28"/>
                <w:szCs w:val="28"/>
              </w:rPr>
            </w:pP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статьей 168.4 Бюджетного кодекса Российской Федерации, в целях реализации мер, направленных на снижение объемов кредиторской задолженности в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-Полянском муниципальном образовании Татищевского муниципального района Саратовской области, </w:t>
            </w:r>
            <w:r>
              <w:rPr>
                <w:bCs/>
                <w:sz w:val="28"/>
                <w:szCs w:val="28"/>
                <w:lang w:eastAsia="zh-CN"/>
              </w:rPr>
              <w:t>Совет депутатов р е ш и л:</w:t>
            </w:r>
          </w:p>
          <w:p w:rsidR="004B5B54" w:rsidRDefault="004B5B54" w:rsidP="004B5B54">
            <w:pPr>
              <w:shd w:val="clear" w:color="auto" w:fill="FFFFFF"/>
              <w:tabs>
                <w:tab w:val="left" w:pos="567"/>
                <w:tab w:val="right" w:pos="9355"/>
              </w:tabs>
              <w:ind w:right="-104" w:firstLine="5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1. Утвердить «План восстановления платежеспособности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 на 2022-2026 годы», согласно приложения.</w:t>
            </w:r>
          </w:p>
          <w:p w:rsidR="004B5B54" w:rsidRDefault="004B5B54" w:rsidP="004B5B54">
            <w:pPr>
              <w:tabs>
                <w:tab w:val="left" w:pos="420"/>
                <w:tab w:val="right" w:pos="9355"/>
              </w:tabs>
              <w:suppressAutoHyphens/>
              <w:ind w:right="-104" w:firstLine="5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      </w:r>
          </w:p>
          <w:p w:rsidR="00144320" w:rsidRDefault="004B5B54" w:rsidP="004B5B54">
            <w:pPr>
              <w:tabs>
                <w:tab w:val="left" w:pos="420"/>
                <w:tab w:val="right" w:pos="9355"/>
              </w:tabs>
              <w:suppressAutoHyphens/>
              <w:ind w:right="-104" w:firstLine="5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44320" w:rsidRDefault="00144320" w:rsidP="00576035">
            <w:pPr>
              <w:tabs>
                <w:tab w:val="left" w:pos="420"/>
                <w:tab w:val="right" w:pos="9355"/>
              </w:tabs>
              <w:suppressAutoHyphens/>
              <w:ind w:right="-104"/>
              <w:jc w:val="both"/>
              <w:rPr>
                <w:sz w:val="28"/>
                <w:szCs w:val="28"/>
              </w:rPr>
            </w:pPr>
          </w:p>
          <w:p w:rsidR="00144320" w:rsidRDefault="00144320" w:rsidP="00144320">
            <w:pPr>
              <w:tabs>
                <w:tab w:val="left" w:pos="420"/>
                <w:tab w:val="left" w:pos="6300"/>
              </w:tabs>
              <w:suppressAutoHyphens/>
              <w:ind w:right="-104" w:firstLine="5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ab/>
            </w:r>
            <w:r w:rsidR="00576035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Т.И.Федорова</w:t>
            </w:r>
          </w:p>
          <w:p w:rsidR="004B5B54" w:rsidRDefault="004B5B54" w:rsidP="004B5B54">
            <w:pPr>
              <w:tabs>
                <w:tab w:val="right" w:pos="9355"/>
              </w:tabs>
              <w:suppressAutoHyphens/>
              <w:ind w:right="-104" w:firstLine="574"/>
              <w:jc w:val="both"/>
              <w:rPr>
                <w:sz w:val="28"/>
                <w:szCs w:val="28"/>
              </w:rPr>
            </w:pP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right"/>
              <w:rPr>
                <w:rFonts w:ascii="PT Astra Serif" w:hAnsi="PT Astra Serif"/>
              </w:rPr>
            </w:pP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right"/>
              <w:rPr>
                <w:rFonts w:ascii="PT Astra Serif" w:hAnsi="PT Astra Serif"/>
              </w:rPr>
            </w:pP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right"/>
              <w:rPr>
                <w:rFonts w:ascii="PT Astra Serif" w:hAnsi="PT Astra Serif"/>
              </w:rPr>
            </w:pP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right"/>
              <w:rPr>
                <w:rFonts w:ascii="PT Astra Serif" w:hAnsi="PT Astra Serif"/>
              </w:rPr>
            </w:pP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right"/>
              <w:rPr>
                <w:rFonts w:ascii="PT Astra Serif" w:hAnsi="PT Astra Serif"/>
              </w:rPr>
            </w:pP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right"/>
              <w:rPr>
                <w:rFonts w:ascii="PT Astra Serif" w:hAnsi="PT Astra Serif"/>
              </w:rPr>
            </w:pP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right"/>
              <w:rPr>
                <w:rFonts w:ascii="PT Astra Serif" w:hAnsi="PT Astra Serif"/>
              </w:rPr>
            </w:pPr>
          </w:p>
          <w:p w:rsidR="004B5B54" w:rsidRDefault="004B5B54" w:rsidP="00144320">
            <w:pPr>
              <w:tabs>
                <w:tab w:val="right" w:pos="9355"/>
              </w:tabs>
              <w:ind w:right="-104"/>
              <w:rPr>
                <w:rFonts w:ascii="PT Astra Serif" w:hAnsi="PT Astra Serif"/>
              </w:rPr>
            </w:pPr>
          </w:p>
          <w:p w:rsidR="0086045A" w:rsidRDefault="0086045A" w:rsidP="00144320">
            <w:pPr>
              <w:tabs>
                <w:tab w:val="right" w:pos="9355"/>
              </w:tabs>
              <w:ind w:right="-104"/>
              <w:rPr>
                <w:rFonts w:ascii="PT Astra Serif" w:hAnsi="PT Astra Serif"/>
              </w:rPr>
            </w:pPr>
          </w:p>
          <w:p w:rsidR="0086045A" w:rsidRDefault="0086045A" w:rsidP="00144320">
            <w:pPr>
              <w:tabs>
                <w:tab w:val="right" w:pos="9355"/>
              </w:tabs>
              <w:ind w:right="-104"/>
              <w:rPr>
                <w:rFonts w:ascii="PT Astra Serif" w:hAnsi="PT Astra Serif"/>
              </w:rPr>
            </w:pPr>
          </w:p>
          <w:p w:rsidR="0086045A" w:rsidRDefault="0086045A" w:rsidP="00144320">
            <w:pPr>
              <w:tabs>
                <w:tab w:val="right" w:pos="9355"/>
              </w:tabs>
              <w:ind w:right="-104"/>
              <w:rPr>
                <w:rFonts w:ascii="PT Astra Serif" w:hAnsi="PT Astra Serif"/>
              </w:rPr>
            </w:pPr>
          </w:p>
          <w:p w:rsidR="0086045A" w:rsidRDefault="0086045A" w:rsidP="00144320">
            <w:pPr>
              <w:tabs>
                <w:tab w:val="right" w:pos="9355"/>
              </w:tabs>
              <w:ind w:right="-104"/>
              <w:rPr>
                <w:rFonts w:ascii="PT Astra Serif" w:hAnsi="PT Astra Serif"/>
              </w:rPr>
            </w:pPr>
          </w:p>
          <w:p w:rsidR="0086045A" w:rsidRDefault="0086045A" w:rsidP="00144320">
            <w:pPr>
              <w:tabs>
                <w:tab w:val="right" w:pos="9355"/>
              </w:tabs>
              <w:ind w:right="-104"/>
              <w:rPr>
                <w:rFonts w:ascii="PT Astra Serif" w:hAnsi="PT Astra Serif"/>
              </w:rPr>
            </w:pPr>
          </w:p>
          <w:p w:rsidR="0086045A" w:rsidRDefault="0086045A" w:rsidP="00144320">
            <w:pPr>
              <w:tabs>
                <w:tab w:val="right" w:pos="9355"/>
              </w:tabs>
              <w:ind w:right="-104"/>
              <w:rPr>
                <w:rFonts w:ascii="PT Astra Serif" w:hAnsi="PT Astra Serif"/>
              </w:rPr>
            </w:pP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</w:t>
            </w: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к решению Совета депутатов</w:t>
            </w: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right"/>
            </w:pPr>
            <w:proofErr w:type="spellStart"/>
            <w:r>
              <w:t>Ягодно</w:t>
            </w:r>
            <w:proofErr w:type="spellEnd"/>
            <w:r>
              <w:t>-Полянского муниципального образования</w:t>
            </w: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right"/>
            </w:pPr>
            <w:r>
              <w:t>Татищевского муниципального района</w:t>
            </w:r>
          </w:p>
          <w:p w:rsidR="004B5B54" w:rsidRDefault="004B5B54" w:rsidP="004B5B54">
            <w:pPr>
              <w:tabs>
                <w:tab w:val="right" w:pos="9355"/>
              </w:tabs>
              <w:ind w:right="-104" w:firstLine="574"/>
              <w:jc w:val="right"/>
              <w:rPr>
                <w:rFonts w:ascii="PT Astra Serif" w:hAnsi="PT Astra Serif"/>
                <w:b/>
                <w:bCs/>
              </w:rPr>
            </w:pPr>
            <w:r>
              <w:t>Саратовской области</w:t>
            </w:r>
          </w:p>
          <w:p w:rsidR="004B5B54" w:rsidRPr="0086045A" w:rsidRDefault="0086045A" w:rsidP="00CA6DD9">
            <w:pPr>
              <w:tabs>
                <w:tab w:val="right" w:pos="9355"/>
              </w:tabs>
              <w:ind w:right="-104" w:firstLine="574"/>
              <w:jc w:val="right"/>
              <w:rPr>
                <w:rFonts w:ascii="PT Astra Serif" w:hAnsi="PT Astra Serif"/>
                <w:bCs/>
              </w:rPr>
            </w:pPr>
            <w:r w:rsidRPr="0086045A">
              <w:rPr>
                <w:rFonts w:ascii="PT Astra Serif" w:hAnsi="PT Astra Serif"/>
                <w:bCs/>
              </w:rPr>
              <w:t xml:space="preserve">от </w:t>
            </w:r>
            <w:r w:rsidR="00CA6DD9">
              <w:rPr>
                <w:rFonts w:ascii="PT Astra Serif" w:hAnsi="PT Astra Serif"/>
                <w:bCs/>
              </w:rPr>
              <w:t>11</w:t>
            </w:r>
            <w:r w:rsidR="00144320" w:rsidRPr="0086045A">
              <w:rPr>
                <w:rFonts w:ascii="PT Astra Serif" w:hAnsi="PT Astra Serif"/>
                <w:bCs/>
              </w:rPr>
              <w:t>.</w:t>
            </w:r>
            <w:r w:rsidR="00CA6DD9">
              <w:rPr>
                <w:rFonts w:ascii="PT Astra Serif" w:hAnsi="PT Astra Serif"/>
                <w:bCs/>
              </w:rPr>
              <w:t>11</w:t>
            </w:r>
            <w:r w:rsidR="00144320" w:rsidRPr="0086045A">
              <w:rPr>
                <w:rFonts w:ascii="PT Astra Serif" w:hAnsi="PT Astra Serif"/>
                <w:bCs/>
              </w:rPr>
              <w:t>.2022 № 54/244-2</w:t>
            </w:r>
          </w:p>
        </w:tc>
      </w:tr>
      <w:tr w:rsidR="00144320" w:rsidTr="004B5B54">
        <w:tc>
          <w:tcPr>
            <w:tcW w:w="9900" w:type="dxa"/>
          </w:tcPr>
          <w:p w:rsidR="00144320" w:rsidRDefault="00144320" w:rsidP="004B5B54">
            <w:pPr>
              <w:tabs>
                <w:tab w:val="right" w:pos="9355"/>
              </w:tabs>
              <w:suppressAutoHyphens/>
              <w:ind w:right="-104"/>
              <w:rPr>
                <w:b/>
                <w:sz w:val="28"/>
                <w:szCs w:val="28"/>
              </w:rPr>
            </w:pPr>
          </w:p>
        </w:tc>
      </w:tr>
      <w:tr w:rsidR="00144320" w:rsidTr="004B5B54">
        <w:tc>
          <w:tcPr>
            <w:tcW w:w="9900" w:type="dxa"/>
          </w:tcPr>
          <w:p w:rsidR="00144320" w:rsidRDefault="00144320" w:rsidP="004B5B54">
            <w:pPr>
              <w:tabs>
                <w:tab w:val="right" w:pos="9355"/>
              </w:tabs>
              <w:suppressAutoHyphens/>
              <w:ind w:right="-104"/>
              <w:rPr>
                <w:b/>
                <w:sz w:val="28"/>
                <w:szCs w:val="28"/>
              </w:rPr>
            </w:pPr>
          </w:p>
        </w:tc>
      </w:tr>
    </w:tbl>
    <w:p w:rsidR="004B5B54" w:rsidRDefault="004B5B54" w:rsidP="004B5B54">
      <w:pPr>
        <w:widowControl w:val="0"/>
        <w:ind w:right="29" w:firstLine="851"/>
        <w:jc w:val="center"/>
        <w:rPr>
          <w:rFonts w:ascii="PT Astra Serif" w:hAnsi="PT Astra Serif"/>
          <w:b/>
          <w:bCs/>
          <w:snapToGrid w:val="0"/>
          <w:sz w:val="28"/>
          <w:szCs w:val="28"/>
        </w:rPr>
      </w:pPr>
    </w:p>
    <w:p w:rsidR="004B5B54" w:rsidRDefault="004B5B54" w:rsidP="004B5B54">
      <w:pPr>
        <w:widowControl w:val="0"/>
        <w:ind w:right="29" w:firstLine="851"/>
        <w:jc w:val="center"/>
        <w:rPr>
          <w:rFonts w:ascii="PT Astra Serif" w:hAnsi="PT Astra Serif"/>
          <w:b/>
          <w:bCs/>
          <w:snapToGrid w:val="0"/>
          <w:sz w:val="28"/>
          <w:szCs w:val="28"/>
        </w:rPr>
      </w:pPr>
      <w:r>
        <w:rPr>
          <w:rFonts w:ascii="PT Astra Serif" w:hAnsi="PT Astra Serif"/>
          <w:b/>
          <w:bCs/>
          <w:snapToGrid w:val="0"/>
          <w:sz w:val="28"/>
          <w:szCs w:val="28"/>
        </w:rPr>
        <w:t>План</w:t>
      </w:r>
    </w:p>
    <w:p w:rsidR="004B5B54" w:rsidRDefault="004B5B54" w:rsidP="004B5B54">
      <w:pPr>
        <w:widowControl w:val="0"/>
        <w:ind w:right="29" w:firstLine="851"/>
        <w:jc w:val="center"/>
        <w:rPr>
          <w:rFonts w:ascii="PT Astra Serif" w:hAnsi="PT Astra Serif"/>
          <w:b/>
          <w:bCs/>
          <w:snapToGrid w:val="0"/>
          <w:sz w:val="28"/>
          <w:szCs w:val="28"/>
        </w:rPr>
      </w:pPr>
      <w:r>
        <w:rPr>
          <w:rFonts w:ascii="PT Astra Serif" w:hAnsi="PT Astra Serif"/>
          <w:b/>
          <w:bCs/>
          <w:snapToGrid w:val="0"/>
          <w:sz w:val="28"/>
          <w:szCs w:val="28"/>
        </w:rPr>
        <w:t xml:space="preserve">восстановления платежеспособности </w:t>
      </w:r>
      <w:proofErr w:type="spellStart"/>
      <w:r>
        <w:rPr>
          <w:b/>
          <w:sz w:val="28"/>
          <w:szCs w:val="28"/>
        </w:rPr>
        <w:t>Ягодно</w:t>
      </w:r>
      <w:proofErr w:type="spellEnd"/>
      <w:r>
        <w:rPr>
          <w:b/>
          <w:sz w:val="28"/>
          <w:szCs w:val="28"/>
        </w:rPr>
        <w:t>-Полянского муниципального образования</w:t>
      </w:r>
      <w:r>
        <w:rPr>
          <w:rFonts w:ascii="PT Astra Serif" w:hAnsi="PT Astra Serif"/>
          <w:b/>
          <w:bCs/>
          <w:snapToGrid w:val="0"/>
          <w:sz w:val="28"/>
          <w:szCs w:val="28"/>
        </w:rPr>
        <w:t xml:space="preserve"> Татищевского муниципального района Саратовской области на 2022-2026 годы </w:t>
      </w:r>
    </w:p>
    <w:p w:rsidR="004B5B54" w:rsidRDefault="004B5B54" w:rsidP="004B5B54">
      <w:pPr>
        <w:widowControl w:val="0"/>
        <w:ind w:right="29" w:firstLine="851"/>
        <w:jc w:val="right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>(тыс.  рублей)</w:t>
      </w:r>
    </w:p>
    <w:tbl>
      <w:tblPr>
        <w:tblW w:w="1028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1701"/>
        <w:gridCol w:w="1133"/>
        <w:gridCol w:w="1275"/>
        <w:gridCol w:w="1274"/>
        <w:gridCol w:w="1275"/>
        <w:gridCol w:w="1324"/>
      </w:tblGrid>
      <w:tr w:rsidR="004B5B54" w:rsidTr="00144320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54" w:rsidRDefault="004B5B54">
            <w:pPr>
              <w:widowControl w:val="0"/>
              <w:ind w:left="-851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Средства на погашение просроченной задолженности</w:t>
            </w:r>
          </w:p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(всего) 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 том числе по годам:</w:t>
            </w:r>
          </w:p>
        </w:tc>
      </w:tr>
      <w:tr w:rsidR="004B5B54" w:rsidTr="00144320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2026 год</w:t>
            </w:r>
          </w:p>
        </w:tc>
      </w:tr>
      <w:tr w:rsidR="004B5B54" w:rsidTr="00144320">
        <w:trPr>
          <w:trHeight w:val="44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</w:t>
            </w:r>
            <w:proofErr w:type="spellStart"/>
            <w:r>
              <w:rPr>
                <w:rFonts w:ascii="PT Astra Serif" w:hAnsi="PT Astra Serif"/>
              </w:rPr>
              <w:t>бюджета</w:t>
            </w:r>
            <w:r>
              <w:t>Ягодно</w:t>
            </w:r>
            <w:proofErr w:type="spellEnd"/>
            <w:r>
              <w:t>-Полянского муниципального образования</w:t>
            </w:r>
            <w:r>
              <w:rPr>
                <w:rFonts w:ascii="PT Astra Serif" w:hAnsi="PT Astra Serif"/>
              </w:rPr>
              <w:t xml:space="preserve"> Татищевского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8"/>
              </w:rPr>
              <w:t>321,0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8"/>
              </w:rPr>
              <w:t>200,0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8"/>
              </w:rPr>
              <w:t>500,0</w:t>
            </w:r>
          </w:p>
        </w:tc>
      </w:tr>
      <w:tr w:rsidR="004B5B54" w:rsidTr="00144320">
        <w:trPr>
          <w:trHeight w:val="817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1321,0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8"/>
              </w:rPr>
              <w:t>321,0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8"/>
              </w:rPr>
              <w:t>200,0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8"/>
              </w:rPr>
              <w:t>500,0</w:t>
            </w:r>
          </w:p>
        </w:tc>
      </w:tr>
    </w:tbl>
    <w:p w:rsidR="004B5B54" w:rsidRDefault="004B5B54" w:rsidP="004B5B54">
      <w:pPr>
        <w:rPr>
          <w:sz w:val="28"/>
          <w:szCs w:val="28"/>
        </w:rPr>
      </w:pPr>
    </w:p>
    <w:p w:rsidR="004B5B54" w:rsidRDefault="004B5B54" w:rsidP="004B5B54">
      <w:pPr>
        <w:rPr>
          <w:sz w:val="28"/>
          <w:szCs w:val="28"/>
        </w:rPr>
        <w:sectPr w:rsidR="004B5B54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Приложение № 1</w:t>
      </w: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Плану восстановления платежеспособности</w:t>
      </w:r>
    </w:p>
    <w:p w:rsidR="004B5B54" w:rsidRDefault="004B5B54" w:rsidP="004B5B54">
      <w:pPr>
        <w:jc w:val="right"/>
        <w:rPr>
          <w:rFonts w:ascii="PT Astra Serif" w:hAnsi="PT Astra Serif"/>
        </w:rPr>
      </w:pPr>
      <w:proofErr w:type="spellStart"/>
      <w:r>
        <w:t>Ягодно</w:t>
      </w:r>
      <w:proofErr w:type="spellEnd"/>
      <w:r>
        <w:t>-Полянского муниципального образования</w:t>
      </w: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Татищевского муниципального района </w:t>
      </w: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Саратовской области</w:t>
      </w:r>
      <w:r>
        <w:t>на 2022-2026 годы</w:t>
      </w:r>
    </w:p>
    <w:p w:rsidR="004B5B54" w:rsidRDefault="004B5B54" w:rsidP="004B5B54">
      <w:pPr>
        <w:rPr>
          <w:rFonts w:ascii="PT Astra Serif" w:hAnsi="PT Astra Serif"/>
          <w:sz w:val="28"/>
          <w:szCs w:val="28"/>
        </w:rPr>
      </w:pPr>
    </w:p>
    <w:p w:rsidR="004B5B54" w:rsidRDefault="004B5B54" w:rsidP="004B5B5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Направление собственных доходов бюджета муниципального образования на исполнение просроченных бюджетных обязательств </w:t>
      </w:r>
      <w:proofErr w:type="spellStart"/>
      <w:r>
        <w:rPr>
          <w:b/>
          <w:sz w:val="28"/>
          <w:szCs w:val="28"/>
        </w:rPr>
        <w:t>Ягодно</w:t>
      </w:r>
      <w:proofErr w:type="spellEnd"/>
      <w:r>
        <w:rPr>
          <w:b/>
          <w:sz w:val="28"/>
          <w:szCs w:val="28"/>
        </w:rPr>
        <w:t>-Полянского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Татищевского муниципального района Саратовской области</w:t>
      </w:r>
    </w:p>
    <w:p w:rsidR="004B5B54" w:rsidRDefault="004B5B54" w:rsidP="004B5B54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673"/>
        <w:gridCol w:w="1418"/>
        <w:gridCol w:w="1701"/>
        <w:gridCol w:w="1701"/>
        <w:gridCol w:w="1985"/>
        <w:gridCol w:w="1984"/>
        <w:gridCol w:w="1495"/>
      </w:tblGrid>
      <w:tr w:rsidR="004B5B54" w:rsidTr="004B5B54">
        <w:trPr>
          <w:trHeight w:val="9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2026 год</w:t>
            </w:r>
          </w:p>
        </w:tc>
      </w:tr>
      <w:tr w:rsidR="004B5B54" w:rsidTr="004B5B54">
        <w:trPr>
          <w:trHeight w:val="5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Собственные доходы бюджета муниципального образования </w:t>
            </w:r>
            <w:r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(прогнозные данные)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17352,8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4309,5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4357,3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4357,3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4357,3</w:t>
            </w:r>
          </w:p>
        </w:tc>
      </w:tr>
      <w:tr w:rsidR="004B5B54" w:rsidTr="004B5B54">
        <w:trPr>
          <w:trHeight w:val="5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из них налоговых и неналоговых доходов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8340,4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3912,1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4062,4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4062,4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2"/>
                <w:szCs w:val="22"/>
              </w:rPr>
              <w:t>4062,4</w:t>
            </w:r>
          </w:p>
        </w:tc>
      </w:tr>
      <w:tr w:rsidR="004B5B54" w:rsidTr="004B5B54">
        <w:trPr>
          <w:trHeight w:val="7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Объем просроченных долговых и (или) бюджетных обязательств муниципального образования на конец года </w:t>
            </w:r>
            <w:r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(на конец отчетного года),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1321,0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B5B54" w:rsidTr="004B5B54">
        <w:trPr>
          <w:trHeight w:val="5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2.1.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Объем просроченных 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долговых обязательств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4B5B54" w:rsidTr="004B5B54">
        <w:trPr>
          <w:trHeight w:val="2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Доля собственных доходов бюджета муниципального образования, ежегодно направляемая на исполнение просроченных долговых и (или) бюджетных обязательств </w:t>
            </w:r>
            <w:r>
              <w:rPr>
                <w:rFonts w:ascii="PT Astra Serif" w:hAnsi="PT Astra Serif"/>
                <w:b/>
                <w:bCs/>
                <w:i/>
                <w:iCs/>
                <w:sz w:val="22"/>
                <w:szCs w:val="22"/>
              </w:rPr>
              <w:t>(в соответствии с п. 2 ст. 168.4 Бюджетного кодекса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11,5</w:t>
            </w:r>
          </w:p>
        </w:tc>
      </w:tr>
      <w:tr w:rsidR="004B5B54" w:rsidTr="004B5B54">
        <w:trPr>
          <w:trHeight w:val="112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Доля просроченной кредиторской задолженности к налоговым и неналоговым доходам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4B5B54" w:rsidRDefault="004B5B54" w:rsidP="004B5B54">
      <w:pPr>
        <w:rPr>
          <w:sz w:val="22"/>
          <w:szCs w:val="22"/>
        </w:rPr>
      </w:pP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2</w:t>
      </w: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Плану восстановления платежеспособности</w:t>
      </w:r>
    </w:p>
    <w:p w:rsidR="004B5B54" w:rsidRDefault="004B5B54" w:rsidP="004B5B54">
      <w:pPr>
        <w:jc w:val="right"/>
        <w:rPr>
          <w:rFonts w:ascii="PT Astra Serif" w:hAnsi="PT Astra Serif"/>
        </w:rPr>
      </w:pPr>
      <w:proofErr w:type="spellStart"/>
      <w:r>
        <w:t>Ягодно</w:t>
      </w:r>
      <w:proofErr w:type="spellEnd"/>
      <w:r>
        <w:t>-Полянского муниципального образования</w:t>
      </w: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Татищевского муниципального района </w:t>
      </w: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Саратовской области</w:t>
      </w:r>
      <w:r>
        <w:t>на 2022-2026 годы</w:t>
      </w:r>
    </w:p>
    <w:p w:rsidR="004B5B54" w:rsidRDefault="004B5B54" w:rsidP="004B5B54">
      <w:pPr>
        <w:jc w:val="right"/>
        <w:rPr>
          <w:rFonts w:ascii="PT Astra Serif" w:hAnsi="PT Astra Serif"/>
          <w:sz w:val="28"/>
          <w:szCs w:val="28"/>
        </w:rPr>
      </w:pPr>
    </w:p>
    <w:p w:rsidR="004B5B54" w:rsidRDefault="004B5B54" w:rsidP="004B5B5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График исполнения просроченных бюджетных обязательств </w:t>
      </w:r>
      <w:proofErr w:type="spellStart"/>
      <w:r>
        <w:rPr>
          <w:rFonts w:ascii="PT Astra Serif" w:hAnsi="PT Astra Serif"/>
          <w:b/>
          <w:sz w:val="28"/>
          <w:szCs w:val="28"/>
        </w:rPr>
        <w:t>Ягодно</w:t>
      </w:r>
      <w:proofErr w:type="spellEnd"/>
      <w:r>
        <w:rPr>
          <w:rFonts w:ascii="PT Astra Serif" w:hAnsi="PT Astra Serif"/>
          <w:b/>
          <w:sz w:val="28"/>
          <w:szCs w:val="28"/>
        </w:rPr>
        <w:t>-Полянского</w:t>
      </w:r>
      <w:r>
        <w:rPr>
          <w:rFonts w:ascii="PT Astra Serif" w:hAnsi="PT Astra Serif"/>
          <w:b/>
          <w:bCs/>
          <w:sz w:val="28"/>
          <w:szCs w:val="28"/>
        </w:rPr>
        <w:t xml:space="preserve"> муниципального </w:t>
      </w:r>
      <w:r w:rsidR="00144320">
        <w:rPr>
          <w:rFonts w:ascii="PT Astra Serif" w:hAnsi="PT Astra Serif"/>
          <w:b/>
          <w:bCs/>
          <w:sz w:val="28"/>
          <w:szCs w:val="28"/>
        </w:rPr>
        <w:t>образования</w:t>
      </w:r>
      <w:r w:rsidR="00144320">
        <w:rPr>
          <w:rFonts w:ascii="PT Astra Serif" w:hAnsi="PT Astra Serif"/>
          <w:b/>
          <w:sz w:val="28"/>
          <w:szCs w:val="28"/>
        </w:rPr>
        <w:t xml:space="preserve"> Татищевского</w:t>
      </w:r>
      <w:r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</w:t>
      </w:r>
    </w:p>
    <w:p w:rsidR="004B5B54" w:rsidRDefault="004B5B54" w:rsidP="004B5B54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74"/>
        <w:gridCol w:w="1559"/>
        <w:gridCol w:w="2126"/>
        <w:gridCol w:w="1843"/>
        <w:gridCol w:w="1985"/>
        <w:gridCol w:w="1842"/>
        <w:gridCol w:w="1637"/>
      </w:tblGrid>
      <w:tr w:rsidR="004B5B54" w:rsidTr="004B5B54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 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всего средств на погашение задолженности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8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8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8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8"/>
              </w:rPr>
              <w:t>2025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8"/>
              </w:rPr>
              <w:t>2026 год</w:t>
            </w:r>
          </w:p>
        </w:tc>
      </w:tr>
      <w:tr w:rsidR="004B5B54" w:rsidTr="004B5B54">
        <w:trPr>
          <w:trHeight w:val="10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 xml:space="preserve">Объем просроченных долговых и (или) бюджетных обязательств муниципального образования </w:t>
            </w:r>
            <w:r>
              <w:rPr>
                <w:rFonts w:ascii="PT Astra Serif" w:hAnsi="PT Astra Serif"/>
                <w:b/>
                <w:bCs/>
                <w:i/>
                <w:iCs/>
                <w:szCs w:val="28"/>
              </w:rPr>
              <w:t>(на конец отчетного года),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</w:p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</w:p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1321,0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1321,0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1000,0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700,0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500,0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</w:tr>
      <w:tr w:rsidR="004B5B54" w:rsidTr="004B5B54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1.1.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Объем просроченных </w:t>
            </w:r>
            <w:r>
              <w:rPr>
                <w:rFonts w:ascii="PT Astra Serif" w:hAnsi="PT Astra Serif"/>
                <w:b/>
                <w:bCs/>
                <w:szCs w:val="28"/>
              </w:rPr>
              <w:t>долговых обязательств</w:t>
            </w:r>
            <w:r>
              <w:rPr>
                <w:rFonts w:ascii="PT Astra Serif" w:hAnsi="PT Astra Serif"/>
                <w:szCs w:val="28"/>
              </w:rPr>
              <w:t xml:space="preserve">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color w:val="000000"/>
                <w:szCs w:val="28"/>
              </w:rPr>
              <w:t>0,0</w:t>
            </w:r>
          </w:p>
        </w:tc>
      </w:tr>
      <w:tr w:rsidR="004B5B54" w:rsidTr="004B5B54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  <w:b/>
                <w:bCs/>
                <w:szCs w:val="28"/>
              </w:rPr>
            </w:pPr>
            <w:r>
              <w:rPr>
                <w:rFonts w:ascii="PT Astra Serif" w:hAnsi="PT Astra Serif"/>
                <w:b/>
                <w:bCs/>
                <w:szCs w:val="28"/>
              </w:rPr>
              <w:t>Планируемое погашение просроченных долговых и (или) бюджетных обязательств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321,0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4B5B54" w:rsidTr="004B5B54">
        <w:trPr>
          <w:trHeight w:val="1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бюджета </w:t>
            </w:r>
            <w:proofErr w:type="spellStart"/>
            <w:r>
              <w:rPr>
                <w:rFonts w:ascii="PT Astra Serif" w:hAnsi="PT Astra Serif"/>
                <w:bCs/>
                <w:sz w:val="22"/>
                <w:szCs w:val="28"/>
              </w:rPr>
              <w:t>Ягодно</w:t>
            </w:r>
            <w:proofErr w:type="spellEnd"/>
            <w:r>
              <w:rPr>
                <w:rFonts w:ascii="PT Astra Serif" w:hAnsi="PT Astra Serif"/>
                <w:bCs/>
                <w:sz w:val="22"/>
                <w:szCs w:val="28"/>
              </w:rPr>
              <w:t>-Полянского муниципального образования</w:t>
            </w:r>
            <w:r>
              <w:rPr>
                <w:rFonts w:ascii="PT Astra Serif" w:hAnsi="PT Astra Serif"/>
              </w:rPr>
              <w:t xml:space="preserve"> Татищевского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321,0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B54" w:rsidRDefault="004B5B54">
            <w:pPr>
              <w:widowControl w:val="0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500,0</w:t>
            </w:r>
          </w:p>
        </w:tc>
      </w:tr>
    </w:tbl>
    <w:p w:rsidR="004B5B54" w:rsidRDefault="004B5B54" w:rsidP="004B5B54">
      <w:pPr>
        <w:rPr>
          <w:rFonts w:ascii="PT Astra Serif" w:hAnsi="PT Astra Serif"/>
          <w:sz w:val="20"/>
          <w:szCs w:val="20"/>
        </w:rPr>
        <w:sectPr w:rsidR="004B5B54">
          <w:type w:val="continuous"/>
          <w:pgSz w:w="16838" w:h="11906" w:orient="landscape"/>
          <w:pgMar w:top="426" w:right="850" w:bottom="426" w:left="1701" w:header="709" w:footer="709" w:gutter="0"/>
          <w:pgNumType w:start="1"/>
          <w:cols w:space="720"/>
        </w:sectPr>
      </w:pPr>
    </w:p>
    <w:p w:rsidR="004B5B54" w:rsidRDefault="004B5B54" w:rsidP="00CA6DD9">
      <w:pPr>
        <w:rPr>
          <w:rFonts w:ascii="PT Astra Serif" w:hAnsi="PT Astra Serif"/>
        </w:rPr>
      </w:pP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3</w:t>
      </w: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Плану восстановления платежеспособности</w:t>
      </w:r>
    </w:p>
    <w:p w:rsidR="004B5B54" w:rsidRDefault="004B5B54" w:rsidP="004B5B54">
      <w:pPr>
        <w:jc w:val="right"/>
        <w:rPr>
          <w:rFonts w:ascii="PT Astra Serif" w:hAnsi="PT Astra Serif"/>
        </w:rPr>
      </w:pPr>
      <w:proofErr w:type="spellStart"/>
      <w:r>
        <w:t>Ягодно</w:t>
      </w:r>
      <w:proofErr w:type="spellEnd"/>
      <w:r>
        <w:t>-Полянского муниципального образования</w:t>
      </w: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Татищевского муниципального района </w:t>
      </w: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Саратовской области</w:t>
      </w:r>
      <w:r>
        <w:t>на 2022-2026 годы</w:t>
      </w:r>
    </w:p>
    <w:p w:rsidR="004B5B54" w:rsidRDefault="004B5B54" w:rsidP="004B5B54">
      <w:pPr>
        <w:rPr>
          <w:rFonts w:ascii="PT Astra Serif" w:hAnsi="PT Astra Serif"/>
          <w:sz w:val="28"/>
          <w:szCs w:val="28"/>
        </w:rPr>
      </w:pPr>
    </w:p>
    <w:p w:rsidR="004B5B54" w:rsidRDefault="004B5B54" w:rsidP="004B5B54">
      <w:pPr>
        <w:jc w:val="center"/>
        <w:rPr>
          <w:rFonts w:ascii="PT Astra Serif" w:hAnsi="PT Astra Serif"/>
          <w:b/>
          <w:sz w:val="20"/>
          <w:szCs w:val="20"/>
        </w:rPr>
      </w:pPr>
      <w:r>
        <w:rPr>
          <w:b/>
          <w:sz w:val="28"/>
          <w:szCs w:val="28"/>
        </w:rPr>
        <w:t xml:space="preserve">Меры по оздоровлению муниципальных финансов </w:t>
      </w:r>
      <w:proofErr w:type="spellStart"/>
      <w:r>
        <w:rPr>
          <w:b/>
          <w:bCs/>
          <w:sz w:val="28"/>
          <w:szCs w:val="28"/>
        </w:rPr>
        <w:t>Ягодно</w:t>
      </w:r>
      <w:proofErr w:type="spellEnd"/>
      <w:r>
        <w:rPr>
          <w:b/>
          <w:bCs/>
          <w:sz w:val="28"/>
          <w:szCs w:val="28"/>
        </w:rPr>
        <w:t>-Полянского муниципального образования</w:t>
      </w:r>
      <w:r>
        <w:rPr>
          <w:b/>
          <w:sz w:val="28"/>
          <w:szCs w:val="28"/>
        </w:rPr>
        <w:t xml:space="preserve"> Татищевского муниципального района Саратовской области</w:t>
      </w:r>
    </w:p>
    <w:tbl>
      <w:tblPr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64"/>
        <w:gridCol w:w="2639"/>
        <w:gridCol w:w="1276"/>
        <w:gridCol w:w="283"/>
        <w:gridCol w:w="1134"/>
        <w:gridCol w:w="1417"/>
        <w:gridCol w:w="991"/>
        <w:gridCol w:w="1560"/>
        <w:gridCol w:w="1276"/>
        <w:gridCol w:w="1560"/>
        <w:gridCol w:w="992"/>
        <w:gridCol w:w="1418"/>
      </w:tblGrid>
      <w:tr w:rsidR="00144320" w:rsidTr="00144320">
        <w:trPr>
          <w:trHeight w:val="932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№</w:t>
            </w:r>
          </w:p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мероприятия</w:t>
            </w:r>
          </w:p>
          <w:p w:rsidR="004B5B54" w:rsidRDefault="004B5B5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органов муниципальной власти, ответственных за реализацию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Ед.</w:t>
            </w:r>
          </w:p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срок (год) реализации </w:t>
            </w:r>
          </w:p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финансовая оценка (бюджетный эффект)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Примечание</w:t>
            </w:r>
          </w:p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</w:tr>
      <w:tr w:rsidR="00144320" w:rsidTr="00144320">
        <w:trPr>
          <w:trHeight w:val="864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</w:tr>
      <w:tr w:rsidR="00144320" w:rsidTr="00144320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</w:tr>
      <w:tr w:rsidR="00144320" w:rsidTr="00144320">
        <w:trPr>
          <w:gridAfter w:val="2"/>
          <w:wAfter w:w="2410" w:type="dxa"/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1.</w:t>
            </w:r>
          </w:p>
        </w:tc>
        <w:tc>
          <w:tcPr>
            <w:tcW w:w="121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Меры по увеличению поступления налоговых и неналоговых доходов </w:t>
            </w:r>
          </w:p>
        </w:tc>
      </w:tr>
      <w:tr w:rsidR="00144320" w:rsidTr="00144320">
        <w:trPr>
          <w:trHeight w:val="54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1.1.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Дополнительная мобилизация налогов и сборов, в том </w:t>
            </w:r>
            <w:r w:rsidR="00144320">
              <w:rPr>
                <w:rFonts w:ascii="PT Astra Serif" w:hAnsi="PT Astra Serif"/>
                <w:bCs/>
              </w:rPr>
              <w:t xml:space="preserve">числе: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</w:tr>
      <w:tr w:rsidR="00144320" w:rsidTr="00144320">
        <w:trPr>
          <w:trHeight w:val="13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1.1.1.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разработка мероприятий по увеличению доходной части бюджета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</w:rPr>
              <w:t>Ягодно</w:t>
            </w:r>
            <w:proofErr w:type="spellEnd"/>
            <w:r>
              <w:rPr>
                <w:rFonts w:ascii="PT Astra Serif" w:hAnsi="PT Astra Serif"/>
              </w:rPr>
              <w:t>-Полянского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да- 1              нет - 0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2022-2026 гг.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</w:tr>
      <w:tr w:rsidR="00144320" w:rsidTr="00144320">
        <w:trPr>
          <w:trHeight w:val="139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1.1.2.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проведение мероприятий по определению (уточнению) характеристик объектов недвижимого имущества с целью вовлечения их в налоговый оборот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</w:rPr>
              <w:t>Ягодно</w:t>
            </w:r>
            <w:proofErr w:type="spellEnd"/>
            <w:r>
              <w:rPr>
                <w:rFonts w:ascii="PT Astra Serif" w:hAnsi="PT Astra Serif"/>
              </w:rPr>
              <w:t>-Полянского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да- 1              нет 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2022-2026 гг.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</w:tr>
      <w:tr w:rsidR="00144320" w:rsidTr="00144320">
        <w:trPr>
          <w:trHeight w:val="273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1.2.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актуализация муниципальных НПА </w:t>
            </w:r>
            <w:r w:rsidR="00144320">
              <w:rPr>
                <w:rFonts w:ascii="PT Astra Serif" w:hAnsi="PT Astra Serif"/>
                <w:bCs/>
              </w:rPr>
              <w:t>в налоговой</w:t>
            </w:r>
            <w:r>
              <w:rPr>
                <w:rFonts w:ascii="PT Astra Serif" w:hAnsi="PT Astra Serif"/>
                <w:bCs/>
              </w:rPr>
              <w:t xml:space="preserve"> сфере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</w:rPr>
              <w:t>Ягодно</w:t>
            </w:r>
            <w:proofErr w:type="spellEnd"/>
            <w:r>
              <w:rPr>
                <w:rFonts w:ascii="PT Astra Serif" w:hAnsi="PT Astra Serif"/>
              </w:rPr>
              <w:t>-Полянского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да- 1              нет 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2022-2026 гг.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</w:tr>
      <w:tr w:rsidR="00144320" w:rsidTr="00144320">
        <w:trPr>
          <w:trHeight w:val="9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1.3.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Проведение </w:t>
            </w:r>
            <w:r w:rsidR="00144320">
              <w:rPr>
                <w:rFonts w:ascii="PT Astra Serif" w:hAnsi="PT Astra Serif"/>
                <w:bCs/>
              </w:rPr>
              <w:t>совместных с</w:t>
            </w:r>
            <w:r>
              <w:rPr>
                <w:rFonts w:ascii="PT Astra Serif" w:hAnsi="PT Astra Serif"/>
                <w:bCs/>
              </w:rPr>
              <w:t xml:space="preserve"> администрацией Татищевского муниципального района рейдовых мероприятий по выявлению и постановке на учет незарегистрированных предпринимателей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</w:rPr>
              <w:t>Ягодно</w:t>
            </w:r>
            <w:proofErr w:type="spellEnd"/>
            <w:r>
              <w:rPr>
                <w:rFonts w:ascii="PT Astra Serif" w:hAnsi="PT Astra Serif"/>
              </w:rPr>
              <w:t>-Полянского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да- 1              нет 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2022-2026 гг.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</w:t>
            </w:r>
          </w:p>
        </w:tc>
      </w:tr>
      <w:tr w:rsidR="00144320" w:rsidTr="00144320">
        <w:trPr>
          <w:trHeight w:val="54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1.4.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Снижение недоимки </w:t>
            </w:r>
            <w:r w:rsidR="00144320">
              <w:rPr>
                <w:rFonts w:ascii="PT Astra Serif" w:hAnsi="PT Astra Serif"/>
                <w:bCs/>
              </w:rPr>
              <w:t>по налогам</w:t>
            </w:r>
            <w:r>
              <w:rPr>
                <w:rFonts w:ascii="PT Astra Serif" w:hAnsi="PT Astra Serif"/>
                <w:bCs/>
              </w:rPr>
              <w:t xml:space="preserve"> и сборам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</w:rPr>
              <w:t>Ягодно</w:t>
            </w:r>
            <w:proofErr w:type="spellEnd"/>
            <w:r>
              <w:rPr>
                <w:rFonts w:ascii="PT Astra Serif" w:hAnsi="PT Astra Serif"/>
              </w:rPr>
              <w:t>-Полянского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</w:tr>
      <w:tr w:rsidR="00144320" w:rsidTr="00144320">
        <w:trPr>
          <w:trHeight w:val="102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lastRenderedPageBreak/>
              <w:t>1.4.1.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проведение ежемесячных заседаний комиссий по урегулированию задолженности с участием органов исполнительной власти местного уровня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</w:rPr>
              <w:t>Ягодно</w:t>
            </w:r>
            <w:proofErr w:type="spellEnd"/>
            <w:r>
              <w:rPr>
                <w:rFonts w:ascii="PT Astra Serif" w:hAnsi="PT Astra Serif"/>
              </w:rPr>
              <w:t>-Полянского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да- 1              нет 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2022-2026 гг.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ежемесячно</w:t>
            </w:r>
          </w:p>
        </w:tc>
      </w:tr>
      <w:tr w:rsidR="00144320" w:rsidTr="00144320">
        <w:trPr>
          <w:trHeight w:val="9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1.4.2.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both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проведение информационно-разъяснительной работы </w:t>
            </w:r>
            <w:r w:rsidR="00144320">
              <w:rPr>
                <w:rFonts w:ascii="PT Astra Serif" w:hAnsi="PT Astra Serif"/>
                <w:bCs/>
              </w:rPr>
              <w:t>с налогоплательщиками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>
              <w:rPr>
                <w:rFonts w:ascii="PT Astra Serif" w:hAnsi="PT Astra Serif"/>
              </w:rPr>
              <w:t>Ягодно</w:t>
            </w:r>
            <w:proofErr w:type="spellEnd"/>
            <w:r>
              <w:rPr>
                <w:rFonts w:ascii="PT Astra Serif" w:hAnsi="PT Astra Serif"/>
              </w:rPr>
              <w:t>-Полянского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да- 1              нет -0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2022-2026 гг.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 </w:t>
            </w:r>
          </w:p>
        </w:tc>
      </w:tr>
    </w:tbl>
    <w:p w:rsidR="004B5B54" w:rsidRDefault="004B5B54" w:rsidP="004B5B54">
      <w:pPr>
        <w:jc w:val="center"/>
        <w:rPr>
          <w:rFonts w:ascii="PT Astra Serif" w:hAnsi="PT Astra Serif"/>
          <w:b/>
          <w:sz w:val="20"/>
          <w:szCs w:val="20"/>
        </w:rPr>
      </w:pPr>
    </w:p>
    <w:p w:rsidR="004B5B54" w:rsidRDefault="004B5B54" w:rsidP="004B5B54">
      <w:pPr>
        <w:jc w:val="center"/>
        <w:rPr>
          <w:rFonts w:ascii="PT Astra Serif" w:hAnsi="PT Astra Serif"/>
          <w:b/>
          <w:sz w:val="20"/>
          <w:szCs w:val="20"/>
        </w:rPr>
      </w:pPr>
    </w:p>
    <w:p w:rsidR="004B5B54" w:rsidRDefault="004B5B54" w:rsidP="004B5B54">
      <w:pPr>
        <w:jc w:val="center"/>
        <w:rPr>
          <w:rFonts w:ascii="PT Astra Serif" w:hAnsi="PT Astra Serif"/>
          <w:b/>
          <w:sz w:val="20"/>
          <w:szCs w:val="20"/>
        </w:rPr>
      </w:pPr>
    </w:p>
    <w:p w:rsidR="004B5B54" w:rsidRDefault="004B5B54" w:rsidP="004B5B54">
      <w:pPr>
        <w:jc w:val="right"/>
        <w:rPr>
          <w:rFonts w:ascii="PT Astra Serif" w:hAnsi="PT Astra Serif"/>
          <w:sz w:val="20"/>
          <w:szCs w:val="20"/>
        </w:rPr>
      </w:pPr>
    </w:p>
    <w:p w:rsidR="004B5B54" w:rsidRDefault="004B5B54" w:rsidP="004B5B54">
      <w:pPr>
        <w:jc w:val="right"/>
        <w:rPr>
          <w:rFonts w:ascii="PT Astra Serif" w:hAnsi="PT Astra Serif"/>
          <w:sz w:val="20"/>
          <w:szCs w:val="20"/>
        </w:rPr>
      </w:pPr>
    </w:p>
    <w:p w:rsidR="004B5B54" w:rsidRDefault="004B5B54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144320" w:rsidRDefault="00144320" w:rsidP="004B5B54">
      <w:pPr>
        <w:jc w:val="right"/>
        <w:rPr>
          <w:rFonts w:ascii="PT Astra Serif" w:hAnsi="PT Astra Serif"/>
          <w:sz w:val="20"/>
          <w:szCs w:val="20"/>
        </w:rPr>
      </w:pPr>
    </w:p>
    <w:p w:rsidR="004B5B54" w:rsidRDefault="004B5B54" w:rsidP="004B5B54">
      <w:pPr>
        <w:jc w:val="right"/>
        <w:rPr>
          <w:rFonts w:ascii="PT Astra Serif" w:hAnsi="PT Astra Serif"/>
          <w:sz w:val="20"/>
          <w:szCs w:val="20"/>
        </w:rPr>
      </w:pPr>
    </w:p>
    <w:p w:rsidR="004B5B54" w:rsidRDefault="004B5B54" w:rsidP="004B5B54">
      <w:pPr>
        <w:jc w:val="right"/>
        <w:rPr>
          <w:rFonts w:ascii="PT Astra Serif" w:hAnsi="PT Astra Serif"/>
          <w:sz w:val="20"/>
          <w:szCs w:val="20"/>
        </w:rPr>
      </w:pP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</w:t>
      </w:r>
      <w:bookmarkStart w:id="0" w:name="_GoBack"/>
      <w:bookmarkEnd w:id="0"/>
      <w:r>
        <w:rPr>
          <w:rFonts w:ascii="PT Astra Serif" w:hAnsi="PT Astra Serif"/>
        </w:rPr>
        <w:t>риложение № 4</w:t>
      </w: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Плану восстановления платежеспособности</w:t>
      </w:r>
    </w:p>
    <w:p w:rsidR="004B5B54" w:rsidRDefault="004B5B54" w:rsidP="004B5B54">
      <w:pPr>
        <w:jc w:val="right"/>
        <w:rPr>
          <w:rFonts w:ascii="PT Astra Serif" w:hAnsi="PT Astra Serif"/>
        </w:rPr>
      </w:pPr>
      <w:proofErr w:type="spellStart"/>
      <w:r>
        <w:t>Ягодно</w:t>
      </w:r>
      <w:proofErr w:type="spellEnd"/>
      <w:r>
        <w:t>-Полянского муниципального образования</w:t>
      </w: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Татищевского муниципального района </w:t>
      </w:r>
    </w:p>
    <w:p w:rsidR="004B5B54" w:rsidRDefault="004B5B54" w:rsidP="004B5B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Саратовской области</w:t>
      </w:r>
      <w:r>
        <w:t>на 2022-2026 годы</w:t>
      </w:r>
    </w:p>
    <w:p w:rsidR="004B5B54" w:rsidRDefault="004B5B54" w:rsidP="004B5B54">
      <w:pPr>
        <w:jc w:val="center"/>
        <w:rPr>
          <w:b/>
        </w:rPr>
      </w:pPr>
    </w:p>
    <w:p w:rsidR="004B5B54" w:rsidRDefault="004B5B54" w:rsidP="004B5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реализации плана</w:t>
      </w:r>
    </w:p>
    <w:p w:rsidR="004B5B54" w:rsidRDefault="004B5B54" w:rsidP="004B5B54">
      <w:pPr>
        <w:widowControl w:val="0"/>
        <w:ind w:right="29" w:firstLine="851"/>
        <w:jc w:val="center"/>
        <w:rPr>
          <w:b/>
          <w:bCs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восстановления платежеспособности </w:t>
      </w:r>
      <w:proofErr w:type="spellStart"/>
      <w:r>
        <w:rPr>
          <w:b/>
          <w:bCs/>
          <w:sz w:val="28"/>
          <w:szCs w:val="28"/>
        </w:rPr>
        <w:t>Ягодно</w:t>
      </w:r>
      <w:proofErr w:type="spellEnd"/>
      <w:r>
        <w:rPr>
          <w:b/>
          <w:bCs/>
          <w:sz w:val="28"/>
          <w:szCs w:val="28"/>
        </w:rPr>
        <w:t>-Полянского муниципального образования</w:t>
      </w:r>
      <w:r>
        <w:rPr>
          <w:b/>
          <w:sz w:val="28"/>
          <w:szCs w:val="28"/>
        </w:rPr>
        <w:t xml:space="preserve"> Татищевского</w:t>
      </w:r>
      <w:r>
        <w:rPr>
          <w:b/>
          <w:bCs/>
          <w:snapToGrid w:val="0"/>
          <w:sz w:val="28"/>
          <w:szCs w:val="28"/>
        </w:rPr>
        <w:t xml:space="preserve"> муниципального района Саратовской области на 2022-2026 годы </w:t>
      </w:r>
    </w:p>
    <w:p w:rsidR="004B5B54" w:rsidRDefault="004B5B54" w:rsidP="004B5B54">
      <w:pPr>
        <w:jc w:val="center"/>
        <w:rPr>
          <w:rFonts w:ascii="PT Astra Serif" w:hAnsi="PT Astra Serif"/>
          <w:b/>
          <w:sz w:val="20"/>
          <w:szCs w:val="20"/>
        </w:rPr>
      </w:pPr>
    </w:p>
    <w:tbl>
      <w:tblPr>
        <w:tblW w:w="15450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1017"/>
        <w:gridCol w:w="607"/>
        <w:gridCol w:w="251"/>
        <w:gridCol w:w="707"/>
        <w:gridCol w:w="844"/>
        <w:gridCol w:w="585"/>
        <w:gridCol w:w="415"/>
        <w:gridCol w:w="543"/>
        <w:gridCol w:w="166"/>
        <w:gridCol w:w="709"/>
        <w:gridCol w:w="516"/>
        <w:gridCol w:w="334"/>
        <w:gridCol w:w="624"/>
        <w:gridCol w:w="844"/>
        <w:gridCol w:w="547"/>
        <w:gridCol w:w="395"/>
        <w:gridCol w:w="563"/>
        <w:gridCol w:w="146"/>
        <w:gridCol w:w="698"/>
        <w:gridCol w:w="554"/>
        <w:gridCol w:w="165"/>
        <w:gridCol w:w="709"/>
        <w:gridCol w:w="1276"/>
      </w:tblGrid>
      <w:tr w:rsidR="004B5B54" w:rsidTr="004B5B54">
        <w:trPr>
          <w:trHeight w:val="255"/>
        </w:trPr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B5B54" w:rsidRDefault="004B5B54">
            <w:pPr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тыс. рублей</w:t>
            </w:r>
          </w:p>
        </w:tc>
      </w:tr>
      <w:tr w:rsidR="004B5B54" w:rsidTr="004B5B54">
        <w:trPr>
          <w:trHeight w:val="57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№п/п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всего средств на погашение задолженности по плану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2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2026 год</w:t>
            </w:r>
          </w:p>
        </w:tc>
      </w:tr>
      <w:tr w:rsidR="004B5B54" w:rsidTr="004B5B54">
        <w:trPr>
          <w:trHeight w:val="126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№ платежного документа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№ платежного документа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№ платежного документа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№ платежного документа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№ платежного документа</w:t>
            </w:r>
          </w:p>
        </w:tc>
      </w:tr>
      <w:tr w:rsidR="004B5B54" w:rsidTr="004B5B54">
        <w:trPr>
          <w:trHeight w:val="10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Объем просроченных бюджетных обязательств муниципального образования </w:t>
            </w:r>
            <w:r>
              <w:rPr>
                <w:rFonts w:ascii="PT Astra Serif" w:hAnsi="PT Astra Serif"/>
                <w:b/>
                <w:bCs/>
                <w:i/>
                <w:iCs/>
                <w:sz w:val="16"/>
                <w:szCs w:val="16"/>
              </w:rPr>
              <w:t>(на конец отчетного года)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</w:tr>
      <w:tr w:rsidR="004B5B54" w:rsidTr="004B5B54">
        <w:trPr>
          <w:trHeight w:val="1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</w:rPr>
              <w:t>Планируемое погашение просроченных долговых и (или) бюджетных обязательств муниципального образования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</w:tr>
      <w:tr w:rsidR="004B5B54" w:rsidTr="004B5B54">
        <w:trPr>
          <w:trHeight w:val="2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5B54" w:rsidRDefault="004B5B5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Средства бюджета </w:t>
            </w:r>
            <w:proofErr w:type="spellStart"/>
            <w:r>
              <w:rPr>
                <w:rFonts w:ascii="PT Astra Serif" w:hAnsi="PT Astra Serif"/>
                <w:bCs/>
                <w:sz w:val="16"/>
                <w:szCs w:val="16"/>
              </w:rPr>
              <w:t>Ягодно</w:t>
            </w:r>
            <w:proofErr w:type="spellEnd"/>
            <w:r>
              <w:rPr>
                <w:rFonts w:ascii="PT Astra Serif" w:hAnsi="PT Astra Serif"/>
                <w:bCs/>
                <w:sz w:val="16"/>
                <w:szCs w:val="16"/>
              </w:rPr>
              <w:t>-Полянского муниципального образования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Татищевского муниципального района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B54" w:rsidRDefault="004B5B54">
            <w:pPr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B54" w:rsidRDefault="004B5B54">
            <w:pPr>
              <w:rPr>
                <w:sz w:val="20"/>
                <w:szCs w:val="20"/>
              </w:rPr>
            </w:pPr>
          </w:p>
        </w:tc>
      </w:tr>
    </w:tbl>
    <w:p w:rsidR="00DD3D1A" w:rsidRPr="00144320" w:rsidRDefault="00DD3D1A" w:rsidP="00144320">
      <w:pPr>
        <w:tabs>
          <w:tab w:val="left" w:pos="3210"/>
        </w:tabs>
        <w:rPr>
          <w:sz w:val="28"/>
          <w:szCs w:val="28"/>
        </w:rPr>
      </w:pPr>
    </w:p>
    <w:sectPr w:rsidR="00DD3D1A" w:rsidRPr="00144320" w:rsidSect="00144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26103"/>
    <w:multiLevelType w:val="hybridMultilevel"/>
    <w:tmpl w:val="0526D032"/>
    <w:lvl w:ilvl="0" w:tplc="B84CB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F6"/>
    <w:rsid w:val="000724A7"/>
    <w:rsid w:val="00087547"/>
    <w:rsid w:val="00127F8F"/>
    <w:rsid w:val="00144320"/>
    <w:rsid w:val="0018542C"/>
    <w:rsid w:val="00204E5C"/>
    <w:rsid w:val="00297D57"/>
    <w:rsid w:val="0037268D"/>
    <w:rsid w:val="00392261"/>
    <w:rsid w:val="003C77FA"/>
    <w:rsid w:val="004033F3"/>
    <w:rsid w:val="004B5B54"/>
    <w:rsid w:val="0053722B"/>
    <w:rsid w:val="00576035"/>
    <w:rsid w:val="00681B46"/>
    <w:rsid w:val="00766A65"/>
    <w:rsid w:val="00800491"/>
    <w:rsid w:val="00816214"/>
    <w:rsid w:val="0086045A"/>
    <w:rsid w:val="008916D2"/>
    <w:rsid w:val="009259FD"/>
    <w:rsid w:val="00AE190F"/>
    <w:rsid w:val="00B623FC"/>
    <w:rsid w:val="00BC015F"/>
    <w:rsid w:val="00BE28F6"/>
    <w:rsid w:val="00C73E73"/>
    <w:rsid w:val="00C918E0"/>
    <w:rsid w:val="00CA6DD9"/>
    <w:rsid w:val="00D72148"/>
    <w:rsid w:val="00DD3D1A"/>
    <w:rsid w:val="00DE09BA"/>
    <w:rsid w:val="00E04407"/>
    <w:rsid w:val="00E62F0B"/>
    <w:rsid w:val="00E64418"/>
    <w:rsid w:val="00E65784"/>
    <w:rsid w:val="00EA5FD5"/>
    <w:rsid w:val="00ED6712"/>
    <w:rsid w:val="00EE42B3"/>
    <w:rsid w:val="00EF5915"/>
    <w:rsid w:val="00F1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E6683-F091-41AB-B784-924E96E2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B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6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6578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1">
    <w:name w:val="s_1"/>
    <w:basedOn w:val="a"/>
    <w:rsid w:val="00ED671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644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B5B5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Iacer</cp:lastModifiedBy>
  <cp:revision>2</cp:revision>
  <cp:lastPrinted>2019-11-08T08:04:00Z</cp:lastPrinted>
  <dcterms:created xsi:type="dcterms:W3CDTF">2022-11-08T11:06:00Z</dcterms:created>
  <dcterms:modified xsi:type="dcterms:W3CDTF">2022-11-08T11:06:00Z</dcterms:modified>
</cp:coreProperties>
</file>