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84" w:rsidRDefault="00E65784" w:rsidP="00E65784">
      <w:pPr>
        <w:suppressAutoHyphens/>
        <w:ind w:firstLine="567"/>
        <w:jc w:val="center"/>
        <w:rPr>
          <w:sz w:val="28"/>
          <w:szCs w:val="28"/>
        </w:rPr>
      </w:pPr>
    </w:p>
    <w:p w:rsidR="00E65784" w:rsidRDefault="00E65784" w:rsidP="00E65784">
      <w:pPr>
        <w:suppressAutoHyphens/>
        <w:ind w:firstLine="567"/>
        <w:jc w:val="center"/>
        <w:rPr>
          <w:sz w:val="28"/>
          <w:szCs w:val="28"/>
        </w:rPr>
      </w:pPr>
      <w:r>
        <w:rPr>
          <w:noProof/>
          <w:sz w:val="28"/>
          <w:szCs w:val="28"/>
        </w:rPr>
        <w:drawing>
          <wp:anchor distT="0" distB="0" distL="114935" distR="114935" simplePos="0" relativeHeight="251659264" behindDoc="1" locked="0" layoutInCell="1" allowOverlap="1">
            <wp:simplePos x="0" y="0"/>
            <wp:positionH relativeFrom="column">
              <wp:posOffset>2640330</wp:posOffset>
            </wp:positionH>
            <wp:positionV relativeFrom="paragraph">
              <wp:posOffset>-279400</wp:posOffset>
            </wp:positionV>
            <wp:extent cx="556895" cy="6858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14:sizeRelH relativeFrom="page">
              <wp14:pctWidth>0</wp14:pctWidth>
            </wp14:sizeRelH>
            <wp14:sizeRelV relativeFrom="page">
              <wp14:pctHeight>0</wp14:pctHeight>
            </wp14:sizeRelV>
          </wp:anchor>
        </w:drawing>
      </w:r>
    </w:p>
    <w:p w:rsidR="00E65784" w:rsidRDefault="00E65784" w:rsidP="00E65784">
      <w:pPr>
        <w:suppressAutoHyphens/>
        <w:ind w:firstLine="567"/>
        <w:jc w:val="center"/>
        <w:rPr>
          <w:sz w:val="28"/>
          <w:szCs w:val="28"/>
        </w:rPr>
      </w:pP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СОВЕТ ДЕПУТАТОВ</w:t>
      </w:r>
    </w:p>
    <w:p w:rsidR="00E65784" w:rsidRPr="004D72A6" w:rsidRDefault="00E65784" w:rsidP="00E65784">
      <w:pPr>
        <w:pStyle w:val="a6"/>
        <w:jc w:val="center"/>
        <w:rPr>
          <w:rFonts w:ascii="Times New Roman" w:hAnsi="Times New Roman"/>
          <w:b/>
          <w:sz w:val="28"/>
          <w:szCs w:val="28"/>
        </w:rPr>
      </w:pPr>
      <w:r>
        <w:rPr>
          <w:rFonts w:ascii="Times New Roman" w:hAnsi="Times New Roman"/>
          <w:b/>
          <w:sz w:val="28"/>
          <w:szCs w:val="28"/>
        </w:rPr>
        <w:t>ЯГОДНО-ПОЛЯНСКОГО</w:t>
      </w:r>
      <w:r w:rsidRPr="004D72A6">
        <w:rPr>
          <w:rFonts w:ascii="Times New Roman" w:hAnsi="Times New Roman"/>
          <w:b/>
          <w:sz w:val="28"/>
          <w:szCs w:val="28"/>
        </w:rPr>
        <w:t xml:space="preserve"> МУНИЦИПАЛЬНОГО ОБРАЗОВАНИЯ</w:t>
      </w:r>
    </w:p>
    <w:p w:rsidR="00E65784" w:rsidRDefault="00E65784" w:rsidP="00E65784">
      <w:pPr>
        <w:pStyle w:val="a6"/>
        <w:jc w:val="center"/>
        <w:rPr>
          <w:rFonts w:ascii="Times New Roman" w:hAnsi="Times New Roman"/>
          <w:b/>
          <w:sz w:val="28"/>
          <w:szCs w:val="28"/>
        </w:rPr>
      </w:pPr>
      <w:r w:rsidRPr="004D72A6">
        <w:rPr>
          <w:rFonts w:ascii="Times New Roman" w:hAnsi="Times New Roman"/>
          <w:b/>
          <w:sz w:val="28"/>
          <w:szCs w:val="28"/>
        </w:rPr>
        <w:t xml:space="preserve">ТАТИЩЕВСКОГО </w:t>
      </w:r>
      <w:r>
        <w:rPr>
          <w:rFonts w:ascii="Times New Roman" w:hAnsi="Times New Roman"/>
          <w:b/>
          <w:sz w:val="28"/>
          <w:szCs w:val="28"/>
        </w:rPr>
        <w:t xml:space="preserve">МУНИЦИПАЛЬНОГО </w:t>
      </w:r>
      <w:r w:rsidRPr="004D72A6">
        <w:rPr>
          <w:rFonts w:ascii="Times New Roman" w:hAnsi="Times New Roman"/>
          <w:b/>
          <w:sz w:val="28"/>
          <w:szCs w:val="28"/>
        </w:rPr>
        <w:t>РАЙОНА</w:t>
      </w:r>
    </w:p>
    <w:p w:rsidR="00E65784" w:rsidRPr="004D72A6" w:rsidRDefault="00E65784" w:rsidP="00E65784">
      <w:pPr>
        <w:pStyle w:val="a6"/>
        <w:jc w:val="center"/>
        <w:rPr>
          <w:rFonts w:ascii="Times New Roman" w:hAnsi="Times New Roman"/>
          <w:b/>
          <w:sz w:val="28"/>
          <w:szCs w:val="28"/>
        </w:rPr>
      </w:pPr>
      <w:r w:rsidRPr="004D72A6">
        <w:rPr>
          <w:rFonts w:ascii="Times New Roman" w:hAnsi="Times New Roman"/>
          <w:b/>
          <w:sz w:val="28"/>
          <w:szCs w:val="28"/>
        </w:rPr>
        <w:t>САРАТОВСКОЙ ОБЛАСТИ</w:t>
      </w:r>
    </w:p>
    <w:p w:rsidR="00E65784" w:rsidRDefault="00E65784" w:rsidP="00E65784">
      <w:pPr>
        <w:pStyle w:val="a6"/>
        <w:jc w:val="center"/>
        <w:rPr>
          <w:rFonts w:ascii="Times New Roman" w:hAnsi="Times New Roman"/>
          <w:b/>
          <w:spacing w:val="50"/>
          <w:sz w:val="32"/>
          <w:szCs w:val="32"/>
        </w:rPr>
      </w:pPr>
    </w:p>
    <w:p w:rsidR="00E65784" w:rsidRPr="00262291" w:rsidRDefault="00E65784" w:rsidP="00E65784">
      <w:pPr>
        <w:pStyle w:val="a6"/>
        <w:jc w:val="center"/>
        <w:rPr>
          <w:rFonts w:ascii="Times New Roman" w:hAnsi="Times New Roman"/>
          <w:b/>
          <w:spacing w:val="50"/>
          <w:sz w:val="32"/>
          <w:szCs w:val="32"/>
        </w:rPr>
      </w:pPr>
      <w:r w:rsidRPr="00262291">
        <w:rPr>
          <w:rFonts w:ascii="Times New Roman" w:hAnsi="Times New Roman"/>
          <w:b/>
          <w:spacing w:val="50"/>
          <w:sz w:val="32"/>
          <w:szCs w:val="32"/>
        </w:rPr>
        <w:t>РЕШЕНИЕ</w:t>
      </w:r>
    </w:p>
    <w:tbl>
      <w:tblPr>
        <w:tblW w:w="9675" w:type="dxa"/>
        <w:tblInd w:w="108" w:type="dxa"/>
        <w:tblLook w:val="0000" w:firstRow="0" w:lastRow="0" w:firstColumn="0" w:lastColumn="0" w:noHBand="0" w:noVBand="0"/>
      </w:tblPr>
      <w:tblGrid>
        <w:gridCol w:w="1476"/>
        <w:gridCol w:w="6480"/>
        <w:gridCol w:w="1719"/>
      </w:tblGrid>
      <w:tr w:rsidR="00E65784" w:rsidRPr="00F65EAB" w:rsidTr="0070065C">
        <w:tc>
          <w:tcPr>
            <w:tcW w:w="1476" w:type="dxa"/>
          </w:tcPr>
          <w:p w:rsidR="00E65784" w:rsidRPr="00F65EAB" w:rsidRDefault="00E70320" w:rsidP="00EB3D03">
            <w:pPr>
              <w:tabs>
                <w:tab w:val="center" w:pos="4677"/>
                <w:tab w:val="right" w:pos="9355"/>
              </w:tabs>
              <w:jc w:val="center"/>
              <w:rPr>
                <w:sz w:val="28"/>
                <w:szCs w:val="28"/>
              </w:rPr>
            </w:pPr>
            <w:r>
              <w:rPr>
                <w:sz w:val="28"/>
                <w:szCs w:val="28"/>
              </w:rPr>
              <w:t>2</w:t>
            </w:r>
            <w:r w:rsidR="00EB3D03">
              <w:rPr>
                <w:sz w:val="28"/>
                <w:szCs w:val="28"/>
              </w:rPr>
              <w:t>3</w:t>
            </w:r>
            <w:bookmarkStart w:id="0" w:name="_GoBack"/>
            <w:bookmarkEnd w:id="0"/>
            <w:r>
              <w:rPr>
                <w:sz w:val="28"/>
                <w:szCs w:val="28"/>
              </w:rPr>
              <w:t>.03</w:t>
            </w:r>
            <w:r w:rsidR="00E65784" w:rsidRPr="00F65EAB">
              <w:rPr>
                <w:sz w:val="28"/>
                <w:szCs w:val="28"/>
              </w:rPr>
              <w:t>.20</w:t>
            </w:r>
            <w:r>
              <w:rPr>
                <w:sz w:val="28"/>
                <w:szCs w:val="28"/>
              </w:rPr>
              <w:t>23</w:t>
            </w:r>
          </w:p>
        </w:tc>
        <w:tc>
          <w:tcPr>
            <w:tcW w:w="6480" w:type="dxa"/>
          </w:tcPr>
          <w:p w:rsidR="00E65784" w:rsidRPr="00F65EAB" w:rsidRDefault="00E65784" w:rsidP="0070065C">
            <w:pPr>
              <w:tabs>
                <w:tab w:val="center" w:pos="4677"/>
                <w:tab w:val="right" w:pos="9355"/>
              </w:tabs>
              <w:snapToGrid w:val="0"/>
              <w:rPr>
                <w:sz w:val="28"/>
                <w:szCs w:val="28"/>
              </w:rPr>
            </w:pPr>
          </w:p>
        </w:tc>
        <w:tc>
          <w:tcPr>
            <w:tcW w:w="1719" w:type="dxa"/>
          </w:tcPr>
          <w:p w:rsidR="00E65784" w:rsidRPr="00F65EAB" w:rsidRDefault="00E65784" w:rsidP="00E70320">
            <w:pPr>
              <w:tabs>
                <w:tab w:val="center" w:pos="4677"/>
                <w:tab w:val="right" w:pos="9355"/>
              </w:tabs>
              <w:jc w:val="center"/>
              <w:rPr>
                <w:sz w:val="28"/>
                <w:szCs w:val="28"/>
              </w:rPr>
            </w:pPr>
            <w:r w:rsidRPr="00F65EAB">
              <w:rPr>
                <w:sz w:val="28"/>
                <w:szCs w:val="28"/>
              </w:rPr>
              <w:t xml:space="preserve">  № </w:t>
            </w:r>
            <w:r w:rsidR="00E70320">
              <w:rPr>
                <w:sz w:val="28"/>
                <w:szCs w:val="28"/>
              </w:rPr>
              <w:t>60</w:t>
            </w:r>
            <w:r w:rsidRPr="00F65EAB">
              <w:rPr>
                <w:sz w:val="28"/>
                <w:szCs w:val="28"/>
              </w:rPr>
              <w:t>/</w:t>
            </w:r>
            <w:r w:rsidR="00E70320">
              <w:rPr>
                <w:sz w:val="28"/>
                <w:szCs w:val="28"/>
              </w:rPr>
              <w:t>267</w:t>
            </w:r>
            <w:r w:rsidRPr="00F65EAB">
              <w:rPr>
                <w:sz w:val="28"/>
                <w:szCs w:val="28"/>
              </w:rPr>
              <w:t>-2</w:t>
            </w:r>
          </w:p>
        </w:tc>
      </w:tr>
    </w:tbl>
    <w:p w:rsidR="00E65784" w:rsidRDefault="00E65784" w:rsidP="00E65784">
      <w:pPr>
        <w:pStyle w:val="a6"/>
        <w:jc w:val="center"/>
        <w:rPr>
          <w:rFonts w:ascii="Times New Roman" w:hAnsi="Times New Roman"/>
          <w:sz w:val="24"/>
          <w:szCs w:val="24"/>
        </w:rPr>
      </w:pPr>
      <w:r>
        <w:rPr>
          <w:rFonts w:ascii="Times New Roman" w:hAnsi="Times New Roman"/>
          <w:sz w:val="24"/>
          <w:szCs w:val="24"/>
        </w:rPr>
        <w:t xml:space="preserve">   </w:t>
      </w:r>
      <w:proofErr w:type="spellStart"/>
      <w:r w:rsidRPr="004D72A6">
        <w:rPr>
          <w:rFonts w:ascii="Times New Roman" w:hAnsi="Times New Roman"/>
          <w:sz w:val="24"/>
          <w:szCs w:val="24"/>
        </w:rPr>
        <w:t>с.</w:t>
      </w:r>
      <w:r>
        <w:rPr>
          <w:rFonts w:ascii="Times New Roman" w:hAnsi="Times New Roman"/>
          <w:sz w:val="24"/>
          <w:szCs w:val="24"/>
        </w:rPr>
        <w:t>Ягодная</w:t>
      </w:r>
      <w:proofErr w:type="spellEnd"/>
      <w:r>
        <w:rPr>
          <w:rFonts w:ascii="Times New Roman" w:hAnsi="Times New Roman"/>
          <w:sz w:val="24"/>
          <w:szCs w:val="24"/>
        </w:rPr>
        <w:t xml:space="preserve"> Поляна</w:t>
      </w:r>
    </w:p>
    <w:p w:rsidR="00E65784" w:rsidRDefault="00E65784" w:rsidP="00E65784">
      <w:pPr>
        <w:suppressAutoHyphens/>
        <w:ind w:firstLine="567"/>
        <w:jc w:val="both"/>
        <w:rPr>
          <w:sz w:val="28"/>
          <w:szCs w:val="28"/>
        </w:rPr>
      </w:pPr>
    </w:p>
    <w:p w:rsidR="00B623FC" w:rsidRDefault="00B623FC" w:rsidP="00B623FC"/>
    <w:p w:rsidR="00E70320" w:rsidRPr="00E70320" w:rsidRDefault="00E70320" w:rsidP="00E70320">
      <w:pPr>
        <w:ind w:firstLine="709"/>
        <w:jc w:val="center"/>
        <w:rPr>
          <w:sz w:val="28"/>
          <w:szCs w:val="28"/>
        </w:rPr>
      </w:pPr>
      <w:r w:rsidRPr="00E70320">
        <w:rPr>
          <w:sz w:val="28"/>
          <w:szCs w:val="28"/>
        </w:rPr>
        <w:t xml:space="preserve">О внесении изменений в решение Совета депутатов </w:t>
      </w:r>
      <w:proofErr w:type="spellStart"/>
      <w:r w:rsidRPr="00E70320">
        <w:rPr>
          <w:sz w:val="28"/>
          <w:szCs w:val="28"/>
        </w:rPr>
        <w:t>Ягодно</w:t>
      </w:r>
      <w:proofErr w:type="spellEnd"/>
      <w:r w:rsidRPr="00E70320">
        <w:rPr>
          <w:sz w:val="28"/>
          <w:szCs w:val="28"/>
        </w:rPr>
        <w:t xml:space="preserve">-Полянского муниципального образования от 08.11.2019 №16/74-2 «Об утверждении Положения о старостах населенных пунктов </w:t>
      </w:r>
      <w:proofErr w:type="spellStart"/>
      <w:r w:rsidRPr="00E70320">
        <w:rPr>
          <w:sz w:val="28"/>
          <w:szCs w:val="28"/>
        </w:rPr>
        <w:t>Ягодно</w:t>
      </w:r>
      <w:proofErr w:type="spellEnd"/>
      <w:r w:rsidRPr="00E70320">
        <w:rPr>
          <w:sz w:val="28"/>
          <w:szCs w:val="28"/>
        </w:rPr>
        <w:t>-Полянского муниципального образования Татищевского муниципального района Саратовской области»</w:t>
      </w:r>
    </w:p>
    <w:p w:rsidR="00DD3D1A" w:rsidRDefault="00DD3D1A" w:rsidP="00B623FC">
      <w:pPr>
        <w:ind w:firstLine="709"/>
        <w:jc w:val="both"/>
        <w:rPr>
          <w:sz w:val="28"/>
          <w:szCs w:val="28"/>
        </w:rPr>
      </w:pPr>
    </w:p>
    <w:p w:rsidR="00B623FC" w:rsidRDefault="00B623FC" w:rsidP="00B623FC">
      <w:pPr>
        <w:ind w:firstLine="709"/>
        <w:jc w:val="both"/>
        <w:rPr>
          <w:b/>
          <w:sz w:val="28"/>
          <w:szCs w:val="28"/>
        </w:rPr>
      </w:pPr>
      <w:r w:rsidRPr="001C139C">
        <w:rPr>
          <w:sz w:val="28"/>
          <w:szCs w:val="28"/>
        </w:rPr>
        <w:t>В соответствии с</w:t>
      </w:r>
      <w:r w:rsidRPr="00B623FC">
        <w:t xml:space="preserve"> </w:t>
      </w:r>
      <w:r w:rsidRPr="00B623FC">
        <w:rPr>
          <w:sz w:val="28"/>
          <w:szCs w:val="28"/>
        </w:rPr>
        <w:t xml:space="preserve">Федеральным законом от 06.10.2003 </w:t>
      </w:r>
      <w:r>
        <w:rPr>
          <w:sz w:val="28"/>
          <w:szCs w:val="28"/>
        </w:rPr>
        <w:t>№</w:t>
      </w:r>
      <w:r w:rsidRPr="00B623FC">
        <w:rPr>
          <w:sz w:val="28"/>
          <w:szCs w:val="28"/>
        </w:rPr>
        <w:t xml:space="preserve"> 131-ФЗ</w:t>
      </w:r>
      <w:r>
        <w:rPr>
          <w:sz w:val="28"/>
          <w:szCs w:val="28"/>
        </w:rPr>
        <w:t xml:space="preserve"> «</w:t>
      </w:r>
      <w:r w:rsidRPr="00B623FC">
        <w:rPr>
          <w:sz w:val="28"/>
          <w:szCs w:val="28"/>
        </w:rPr>
        <w:t>Об общих принципах организации местного самоуп</w:t>
      </w:r>
      <w:r>
        <w:rPr>
          <w:sz w:val="28"/>
          <w:szCs w:val="28"/>
        </w:rPr>
        <w:t xml:space="preserve">равления в Российской Федерации», </w:t>
      </w:r>
      <w:r w:rsidRPr="00B623FC">
        <w:rPr>
          <w:sz w:val="28"/>
          <w:szCs w:val="28"/>
        </w:rPr>
        <w:t>Устав</w:t>
      </w:r>
      <w:r w:rsidR="00DE09BA">
        <w:rPr>
          <w:sz w:val="28"/>
          <w:szCs w:val="28"/>
        </w:rPr>
        <w:t>ом</w:t>
      </w:r>
      <w:r w:rsidRPr="00B623FC">
        <w:rPr>
          <w:sz w:val="28"/>
          <w:szCs w:val="28"/>
        </w:rPr>
        <w:t xml:space="preserve"> </w:t>
      </w:r>
      <w:proofErr w:type="spellStart"/>
      <w:r w:rsidR="00C918E0">
        <w:rPr>
          <w:sz w:val="28"/>
          <w:szCs w:val="28"/>
        </w:rPr>
        <w:t>Ягодно</w:t>
      </w:r>
      <w:proofErr w:type="spellEnd"/>
      <w:r w:rsidR="00C918E0">
        <w:rPr>
          <w:sz w:val="28"/>
          <w:szCs w:val="28"/>
        </w:rPr>
        <w:t>-Полянского</w:t>
      </w:r>
      <w:r w:rsidR="00297D57">
        <w:rPr>
          <w:sz w:val="28"/>
          <w:szCs w:val="28"/>
        </w:rPr>
        <w:t xml:space="preserve"> </w:t>
      </w:r>
      <w:r w:rsidRPr="00B623FC">
        <w:rPr>
          <w:sz w:val="28"/>
          <w:szCs w:val="28"/>
        </w:rPr>
        <w:t>муници</w:t>
      </w:r>
      <w:r w:rsidR="00C918E0">
        <w:rPr>
          <w:sz w:val="28"/>
          <w:szCs w:val="28"/>
        </w:rPr>
        <w:t>пального образования Татищевского</w:t>
      </w:r>
      <w:r w:rsidRPr="00B623FC">
        <w:rPr>
          <w:sz w:val="28"/>
          <w:szCs w:val="28"/>
        </w:rPr>
        <w:t xml:space="preserve"> муниципального района Саратовской области, Совет </w:t>
      </w:r>
      <w:r w:rsidR="00C918E0">
        <w:rPr>
          <w:sz w:val="28"/>
          <w:szCs w:val="28"/>
        </w:rPr>
        <w:t xml:space="preserve">депутатов </w:t>
      </w:r>
      <w:proofErr w:type="spellStart"/>
      <w:r w:rsidR="00C918E0">
        <w:rPr>
          <w:sz w:val="28"/>
          <w:szCs w:val="28"/>
        </w:rPr>
        <w:t>Ягодно</w:t>
      </w:r>
      <w:proofErr w:type="spellEnd"/>
      <w:r w:rsidR="00C918E0">
        <w:rPr>
          <w:sz w:val="28"/>
          <w:szCs w:val="28"/>
        </w:rPr>
        <w:t>-Полянского</w:t>
      </w:r>
      <w:r w:rsidRPr="00B623FC">
        <w:rPr>
          <w:sz w:val="28"/>
          <w:szCs w:val="28"/>
        </w:rPr>
        <w:t xml:space="preserve"> муници</w:t>
      </w:r>
      <w:r w:rsidR="00C918E0">
        <w:rPr>
          <w:sz w:val="28"/>
          <w:szCs w:val="28"/>
        </w:rPr>
        <w:t>пального образования Татищевского</w:t>
      </w:r>
      <w:r w:rsidRPr="00B623FC">
        <w:rPr>
          <w:sz w:val="28"/>
          <w:szCs w:val="28"/>
        </w:rPr>
        <w:t xml:space="preserve"> муниципального района Саратовской области </w:t>
      </w:r>
      <w:r w:rsidR="00DE09BA">
        <w:rPr>
          <w:sz w:val="28"/>
          <w:szCs w:val="28"/>
        </w:rPr>
        <w:t>р е ш и л</w:t>
      </w:r>
      <w:r w:rsidRPr="00DE09BA">
        <w:rPr>
          <w:sz w:val="28"/>
          <w:szCs w:val="28"/>
        </w:rPr>
        <w:t>:</w:t>
      </w:r>
    </w:p>
    <w:p w:rsidR="00E70320" w:rsidRDefault="00DD3D1A" w:rsidP="00E70320">
      <w:pPr>
        <w:ind w:firstLine="709"/>
        <w:jc w:val="both"/>
        <w:rPr>
          <w:sz w:val="28"/>
          <w:szCs w:val="28"/>
        </w:rPr>
      </w:pPr>
      <w:r w:rsidRPr="00DE09BA">
        <w:rPr>
          <w:sz w:val="28"/>
          <w:szCs w:val="28"/>
        </w:rPr>
        <w:t xml:space="preserve">1. </w:t>
      </w:r>
      <w:r w:rsidR="00E70320" w:rsidRPr="00E70320">
        <w:rPr>
          <w:sz w:val="28"/>
          <w:szCs w:val="28"/>
        </w:rPr>
        <w:t xml:space="preserve">Внести в решение Совета депутатов </w:t>
      </w:r>
      <w:proofErr w:type="spellStart"/>
      <w:r w:rsidR="00E70320" w:rsidRPr="00E70320">
        <w:rPr>
          <w:sz w:val="28"/>
          <w:szCs w:val="28"/>
        </w:rPr>
        <w:t>Ягодно</w:t>
      </w:r>
      <w:proofErr w:type="spellEnd"/>
      <w:r w:rsidR="00E70320" w:rsidRPr="00E70320">
        <w:rPr>
          <w:sz w:val="28"/>
          <w:szCs w:val="28"/>
        </w:rPr>
        <w:t xml:space="preserve">-Полянского муниципального образования от 08.11.2019 №16/74-2 «Об утверждении Положения о старостах населенных пунктов </w:t>
      </w:r>
      <w:proofErr w:type="spellStart"/>
      <w:r w:rsidR="00E70320" w:rsidRPr="00E70320">
        <w:rPr>
          <w:sz w:val="28"/>
          <w:szCs w:val="28"/>
        </w:rPr>
        <w:t>Ягодно</w:t>
      </w:r>
      <w:proofErr w:type="spellEnd"/>
      <w:r w:rsidR="00E70320" w:rsidRPr="00E70320">
        <w:rPr>
          <w:sz w:val="28"/>
          <w:szCs w:val="28"/>
        </w:rPr>
        <w:t>-Полянского муниципального образования Татищевского муниципального района Саратовской области»</w:t>
      </w:r>
      <w:r w:rsidR="00E70320">
        <w:rPr>
          <w:sz w:val="28"/>
          <w:szCs w:val="28"/>
        </w:rPr>
        <w:t xml:space="preserve"> следующие </w:t>
      </w:r>
      <w:r w:rsidR="00E70320" w:rsidRPr="00E70320">
        <w:rPr>
          <w:sz w:val="28"/>
          <w:szCs w:val="28"/>
        </w:rPr>
        <w:t>изменения</w:t>
      </w:r>
      <w:r w:rsidR="00E70320">
        <w:rPr>
          <w:sz w:val="28"/>
          <w:szCs w:val="28"/>
        </w:rPr>
        <w:t>:</w:t>
      </w:r>
    </w:p>
    <w:p w:rsidR="00E70320" w:rsidRDefault="00E70320" w:rsidP="00E70320">
      <w:pPr>
        <w:ind w:firstLine="709"/>
        <w:jc w:val="both"/>
        <w:rPr>
          <w:sz w:val="28"/>
          <w:szCs w:val="28"/>
        </w:rPr>
      </w:pPr>
      <w:r>
        <w:rPr>
          <w:sz w:val="28"/>
          <w:szCs w:val="28"/>
        </w:rPr>
        <w:t>1.1. Пункт 2.2 изложить в следующей редакции:</w:t>
      </w:r>
    </w:p>
    <w:p w:rsidR="00E70320" w:rsidRPr="00E70320" w:rsidRDefault="00E70320" w:rsidP="00E70320">
      <w:pPr>
        <w:ind w:firstLine="709"/>
        <w:jc w:val="both"/>
        <w:rPr>
          <w:sz w:val="28"/>
          <w:szCs w:val="28"/>
        </w:rPr>
      </w:pPr>
      <w:r>
        <w:rPr>
          <w:sz w:val="28"/>
          <w:szCs w:val="28"/>
        </w:rPr>
        <w:t>«</w:t>
      </w:r>
      <w:r w:rsidRPr="00E70320">
        <w:rPr>
          <w:sz w:val="28"/>
          <w:szCs w:val="28"/>
        </w:rPr>
        <w:t>2.2.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Pr>
          <w:sz w:val="28"/>
          <w:szCs w:val="28"/>
        </w:rPr>
        <w:t>»;</w:t>
      </w:r>
    </w:p>
    <w:p w:rsidR="00E70320" w:rsidRDefault="00E70320" w:rsidP="00E70320">
      <w:pPr>
        <w:ind w:firstLine="709"/>
        <w:jc w:val="both"/>
        <w:rPr>
          <w:sz w:val="28"/>
          <w:szCs w:val="28"/>
        </w:rPr>
      </w:pPr>
      <w:r>
        <w:rPr>
          <w:sz w:val="28"/>
          <w:szCs w:val="28"/>
        </w:rPr>
        <w:t>1.2. Пункт 2.3. изложить в следующей редакции:</w:t>
      </w:r>
    </w:p>
    <w:p w:rsidR="00E70320" w:rsidRPr="00E70320" w:rsidRDefault="00E70320" w:rsidP="00E70320">
      <w:pPr>
        <w:ind w:firstLine="709"/>
        <w:jc w:val="both"/>
        <w:rPr>
          <w:sz w:val="28"/>
          <w:szCs w:val="28"/>
        </w:rPr>
      </w:pPr>
      <w:r>
        <w:rPr>
          <w:sz w:val="28"/>
          <w:szCs w:val="28"/>
        </w:rPr>
        <w:t>«</w:t>
      </w:r>
      <w:r w:rsidRPr="00E70320">
        <w:rPr>
          <w:sz w:val="28"/>
          <w:szCs w:val="28"/>
        </w:rPr>
        <w:t xml:space="preserve">2.3.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w:t>
      </w:r>
      <w:r w:rsidRPr="00E70320">
        <w:rPr>
          <w:sz w:val="28"/>
          <w:szCs w:val="28"/>
        </w:rPr>
        <w:lastRenderedPageBreak/>
        <w:t>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sz w:val="28"/>
          <w:szCs w:val="28"/>
        </w:rPr>
        <w:t>»;</w:t>
      </w:r>
    </w:p>
    <w:p w:rsidR="00E70320" w:rsidRDefault="00E70320" w:rsidP="00E70320">
      <w:pPr>
        <w:ind w:firstLine="709"/>
        <w:jc w:val="both"/>
        <w:rPr>
          <w:sz w:val="28"/>
          <w:szCs w:val="28"/>
        </w:rPr>
      </w:pPr>
      <w:r>
        <w:rPr>
          <w:sz w:val="28"/>
          <w:szCs w:val="28"/>
        </w:rPr>
        <w:t>1.3. В пункте 2.4. подпункт 1 изложить в следующей редакции:</w:t>
      </w:r>
    </w:p>
    <w:p w:rsidR="00E70320" w:rsidRPr="00E70320" w:rsidRDefault="00E70320" w:rsidP="00E70320">
      <w:pPr>
        <w:ind w:firstLine="709"/>
        <w:jc w:val="both"/>
        <w:rPr>
          <w:sz w:val="28"/>
          <w:szCs w:val="28"/>
        </w:rPr>
      </w:pPr>
      <w:r>
        <w:rPr>
          <w:sz w:val="28"/>
          <w:szCs w:val="28"/>
        </w:rPr>
        <w:t>«</w:t>
      </w:r>
      <w:r w:rsidRPr="00E70320">
        <w:rPr>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sz w:val="28"/>
          <w:szCs w:val="28"/>
        </w:rPr>
        <w:t>».</w:t>
      </w:r>
    </w:p>
    <w:p w:rsidR="00B623FC" w:rsidRPr="0082797F" w:rsidRDefault="00B623FC" w:rsidP="00B623FC">
      <w:pPr>
        <w:ind w:firstLine="709"/>
        <w:jc w:val="both"/>
        <w:rPr>
          <w:sz w:val="28"/>
          <w:szCs w:val="28"/>
        </w:rPr>
      </w:pPr>
    </w:p>
    <w:p w:rsidR="00B623FC" w:rsidRPr="0082797F" w:rsidRDefault="00B623FC" w:rsidP="00B623FC">
      <w:pPr>
        <w:ind w:firstLine="709"/>
        <w:jc w:val="both"/>
        <w:rPr>
          <w:sz w:val="28"/>
          <w:szCs w:val="28"/>
        </w:rPr>
      </w:pPr>
    </w:p>
    <w:p w:rsidR="00B623FC" w:rsidRPr="00DE09BA" w:rsidRDefault="00B623FC" w:rsidP="00B623FC">
      <w:pPr>
        <w:jc w:val="both"/>
        <w:rPr>
          <w:sz w:val="28"/>
          <w:szCs w:val="28"/>
        </w:rPr>
      </w:pPr>
      <w:r w:rsidRPr="00DE09BA">
        <w:rPr>
          <w:sz w:val="28"/>
          <w:szCs w:val="28"/>
        </w:rPr>
        <w:t>Глава муниципального образования</w:t>
      </w:r>
      <w:r w:rsidRPr="00DE09BA">
        <w:rPr>
          <w:sz w:val="28"/>
          <w:szCs w:val="28"/>
        </w:rPr>
        <w:tab/>
      </w:r>
      <w:r w:rsidRPr="00DE09BA">
        <w:rPr>
          <w:sz w:val="28"/>
          <w:szCs w:val="28"/>
        </w:rPr>
        <w:tab/>
      </w:r>
      <w:r w:rsidRPr="00DE09BA">
        <w:rPr>
          <w:sz w:val="28"/>
          <w:szCs w:val="28"/>
        </w:rPr>
        <w:tab/>
      </w:r>
      <w:r w:rsidRPr="00DE09BA">
        <w:rPr>
          <w:sz w:val="28"/>
          <w:szCs w:val="28"/>
        </w:rPr>
        <w:tab/>
      </w:r>
      <w:proofErr w:type="spellStart"/>
      <w:r w:rsidR="00C918E0" w:rsidRPr="00DE09BA">
        <w:rPr>
          <w:sz w:val="28"/>
          <w:szCs w:val="28"/>
        </w:rPr>
        <w:t>Т.И.Федорова</w:t>
      </w:r>
      <w:proofErr w:type="spellEnd"/>
    </w:p>
    <w:p w:rsidR="00C918E0" w:rsidRPr="00DE09BA" w:rsidRDefault="00C918E0" w:rsidP="00B623FC">
      <w:pPr>
        <w:jc w:val="both"/>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B623FC" w:rsidRDefault="00B623FC" w:rsidP="00B623FC">
      <w:pPr>
        <w:jc w:val="both"/>
        <w:rPr>
          <w:sz w:val="28"/>
          <w:szCs w:val="28"/>
        </w:rPr>
      </w:pPr>
    </w:p>
    <w:p w:rsidR="00E65784" w:rsidRDefault="00E65784" w:rsidP="00B623FC">
      <w:pPr>
        <w:jc w:val="both"/>
        <w:rPr>
          <w:sz w:val="28"/>
          <w:szCs w:val="28"/>
        </w:rPr>
      </w:pPr>
    </w:p>
    <w:p w:rsidR="00E65784" w:rsidRDefault="00E65784" w:rsidP="00B623FC">
      <w:pPr>
        <w:jc w:val="both"/>
        <w:rPr>
          <w:sz w:val="28"/>
          <w:szCs w:val="28"/>
        </w:rPr>
      </w:pPr>
    </w:p>
    <w:sectPr w:rsidR="00E65784" w:rsidSect="005372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8F6"/>
    <w:rsid w:val="000724A7"/>
    <w:rsid w:val="00087547"/>
    <w:rsid w:val="0018542C"/>
    <w:rsid w:val="00204E5C"/>
    <w:rsid w:val="00296BB6"/>
    <w:rsid w:val="00297D57"/>
    <w:rsid w:val="0037268D"/>
    <w:rsid w:val="00392261"/>
    <w:rsid w:val="0053722B"/>
    <w:rsid w:val="00681B46"/>
    <w:rsid w:val="00800491"/>
    <w:rsid w:val="00816214"/>
    <w:rsid w:val="008916D2"/>
    <w:rsid w:val="009259FD"/>
    <w:rsid w:val="009977AC"/>
    <w:rsid w:val="00AE190F"/>
    <w:rsid w:val="00B623FC"/>
    <w:rsid w:val="00BC015F"/>
    <w:rsid w:val="00BE28F6"/>
    <w:rsid w:val="00C918E0"/>
    <w:rsid w:val="00D72148"/>
    <w:rsid w:val="00DD3D1A"/>
    <w:rsid w:val="00DE09BA"/>
    <w:rsid w:val="00E65784"/>
    <w:rsid w:val="00E70320"/>
    <w:rsid w:val="00E97D56"/>
    <w:rsid w:val="00EA5FD5"/>
    <w:rsid w:val="00EB3D03"/>
    <w:rsid w:val="00ED6712"/>
    <w:rsid w:val="00EF5915"/>
    <w:rsid w:val="00F12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7EA824-57ED-490D-8B23-BFA34D51B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3F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3FC"/>
    <w:rPr>
      <w:rFonts w:ascii="Tahoma" w:hAnsi="Tahoma" w:cs="Tahoma"/>
      <w:sz w:val="16"/>
      <w:szCs w:val="16"/>
    </w:rPr>
  </w:style>
  <w:style w:type="character" w:customStyle="1" w:styleId="a4">
    <w:name w:val="Текст выноски Знак"/>
    <w:basedOn w:val="a0"/>
    <w:link w:val="a3"/>
    <w:uiPriority w:val="99"/>
    <w:semiHidden/>
    <w:rsid w:val="00B623FC"/>
    <w:rPr>
      <w:rFonts w:ascii="Tahoma" w:eastAsia="Times New Roman" w:hAnsi="Tahoma" w:cs="Tahoma"/>
      <w:sz w:val="16"/>
      <w:szCs w:val="16"/>
      <w:lang w:eastAsia="ru-RU"/>
    </w:rPr>
  </w:style>
  <w:style w:type="table" w:styleId="a5">
    <w:name w:val="Table Grid"/>
    <w:basedOn w:val="a1"/>
    <w:uiPriority w:val="59"/>
    <w:rsid w:val="00B62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E65784"/>
    <w:pPr>
      <w:suppressAutoHyphens/>
      <w:spacing w:after="0" w:line="240" w:lineRule="auto"/>
    </w:pPr>
    <w:rPr>
      <w:rFonts w:ascii="Calibri" w:eastAsia="Calibri" w:hAnsi="Calibri" w:cs="Times New Roman"/>
      <w:lang w:eastAsia="zh-CN"/>
    </w:rPr>
  </w:style>
  <w:style w:type="paragraph" w:customStyle="1" w:styleId="s1">
    <w:name w:val="s_1"/>
    <w:basedOn w:val="a"/>
    <w:rsid w:val="00ED6712"/>
    <w:pPr>
      <w:spacing w:before="100" w:beforeAutospacing="1" w:after="100" w:afterAutospacing="1"/>
    </w:pPr>
  </w:style>
  <w:style w:type="paragraph" w:styleId="a7">
    <w:name w:val="List Paragraph"/>
    <w:basedOn w:val="a"/>
    <w:uiPriority w:val="34"/>
    <w:qFormat/>
    <w:rsid w:val="00E70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18">
      <w:bodyDiv w:val="1"/>
      <w:marLeft w:val="0"/>
      <w:marRight w:val="0"/>
      <w:marTop w:val="0"/>
      <w:marBottom w:val="0"/>
      <w:divBdr>
        <w:top w:val="none" w:sz="0" w:space="0" w:color="auto"/>
        <w:left w:val="none" w:sz="0" w:space="0" w:color="auto"/>
        <w:bottom w:val="none" w:sz="0" w:space="0" w:color="auto"/>
        <w:right w:val="none" w:sz="0" w:space="0" w:color="auto"/>
      </w:divBdr>
      <w:divsChild>
        <w:div w:id="328598977">
          <w:marLeft w:val="0"/>
          <w:marRight w:val="0"/>
          <w:marTop w:val="0"/>
          <w:marBottom w:val="0"/>
          <w:divBdr>
            <w:top w:val="none" w:sz="0" w:space="0" w:color="auto"/>
            <w:left w:val="none" w:sz="0" w:space="0" w:color="auto"/>
            <w:bottom w:val="none" w:sz="0" w:space="0" w:color="auto"/>
            <w:right w:val="none" w:sz="0" w:space="0" w:color="auto"/>
          </w:divBdr>
        </w:div>
        <w:div w:id="1406025491">
          <w:marLeft w:val="0"/>
          <w:marRight w:val="0"/>
          <w:marTop w:val="0"/>
          <w:marBottom w:val="0"/>
          <w:divBdr>
            <w:top w:val="none" w:sz="0" w:space="0" w:color="auto"/>
            <w:left w:val="none" w:sz="0" w:space="0" w:color="auto"/>
            <w:bottom w:val="none" w:sz="0" w:space="0" w:color="auto"/>
            <w:right w:val="none" w:sz="0" w:space="0" w:color="auto"/>
          </w:divBdr>
        </w:div>
        <w:div w:id="1758357006">
          <w:marLeft w:val="0"/>
          <w:marRight w:val="0"/>
          <w:marTop w:val="0"/>
          <w:marBottom w:val="0"/>
          <w:divBdr>
            <w:top w:val="none" w:sz="0" w:space="0" w:color="auto"/>
            <w:left w:val="none" w:sz="0" w:space="0" w:color="auto"/>
            <w:bottom w:val="none" w:sz="0" w:space="0" w:color="auto"/>
            <w:right w:val="none" w:sz="0" w:space="0" w:color="auto"/>
          </w:divBdr>
        </w:div>
      </w:divsChild>
    </w:div>
    <w:div w:id="1787311907">
      <w:bodyDiv w:val="1"/>
      <w:marLeft w:val="0"/>
      <w:marRight w:val="0"/>
      <w:marTop w:val="0"/>
      <w:marBottom w:val="0"/>
      <w:divBdr>
        <w:top w:val="none" w:sz="0" w:space="0" w:color="auto"/>
        <w:left w:val="none" w:sz="0" w:space="0" w:color="auto"/>
        <w:bottom w:val="none" w:sz="0" w:space="0" w:color="auto"/>
        <w:right w:val="none" w:sz="0" w:space="0" w:color="auto"/>
      </w:divBdr>
      <w:divsChild>
        <w:div w:id="261229083">
          <w:marLeft w:val="0"/>
          <w:marRight w:val="0"/>
          <w:marTop w:val="0"/>
          <w:marBottom w:val="0"/>
          <w:divBdr>
            <w:top w:val="none" w:sz="0" w:space="0" w:color="auto"/>
            <w:left w:val="none" w:sz="0" w:space="0" w:color="auto"/>
            <w:bottom w:val="none" w:sz="0" w:space="0" w:color="auto"/>
            <w:right w:val="none" w:sz="0" w:space="0" w:color="auto"/>
          </w:divBdr>
        </w:div>
        <w:div w:id="726103114">
          <w:marLeft w:val="0"/>
          <w:marRight w:val="0"/>
          <w:marTop w:val="0"/>
          <w:marBottom w:val="0"/>
          <w:divBdr>
            <w:top w:val="none" w:sz="0" w:space="0" w:color="auto"/>
            <w:left w:val="none" w:sz="0" w:space="0" w:color="auto"/>
            <w:bottom w:val="none" w:sz="0" w:space="0" w:color="auto"/>
            <w:right w:val="none" w:sz="0" w:space="0" w:color="auto"/>
          </w:divBdr>
        </w:div>
        <w:div w:id="1644769244">
          <w:marLeft w:val="0"/>
          <w:marRight w:val="0"/>
          <w:marTop w:val="0"/>
          <w:marBottom w:val="0"/>
          <w:divBdr>
            <w:top w:val="none" w:sz="0" w:space="0" w:color="auto"/>
            <w:left w:val="none" w:sz="0" w:space="0" w:color="auto"/>
            <w:bottom w:val="none" w:sz="0" w:space="0" w:color="auto"/>
            <w:right w:val="none" w:sz="0" w:space="0" w:color="auto"/>
          </w:divBdr>
        </w:div>
        <w:div w:id="296424330">
          <w:marLeft w:val="0"/>
          <w:marRight w:val="0"/>
          <w:marTop w:val="0"/>
          <w:marBottom w:val="0"/>
          <w:divBdr>
            <w:top w:val="none" w:sz="0" w:space="0" w:color="auto"/>
            <w:left w:val="none" w:sz="0" w:space="0" w:color="auto"/>
            <w:bottom w:val="none" w:sz="0" w:space="0" w:color="auto"/>
            <w:right w:val="none" w:sz="0" w:space="0" w:color="auto"/>
          </w:divBdr>
        </w:div>
        <w:div w:id="815033449">
          <w:marLeft w:val="0"/>
          <w:marRight w:val="0"/>
          <w:marTop w:val="0"/>
          <w:marBottom w:val="0"/>
          <w:divBdr>
            <w:top w:val="none" w:sz="0" w:space="0" w:color="auto"/>
            <w:left w:val="none" w:sz="0" w:space="0" w:color="auto"/>
            <w:bottom w:val="none" w:sz="0" w:space="0" w:color="auto"/>
            <w:right w:val="none" w:sz="0" w:space="0" w:color="auto"/>
          </w:divBdr>
        </w:div>
        <w:div w:id="54155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СМЭВ</dc:creator>
  <cp:lastModifiedBy>Iacer</cp:lastModifiedBy>
  <cp:revision>5</cp:revision>
  <cp:lastPrinted>2019-11-08T08:04:00Z</cp:lastPrinted>
  <dcterms:created xsi:type="dcterms:W3CDTF">2023-03-16T08:25:00Z</dcterms:created>
  <dcterms:modified xsi:type="dcterms:W3CDTF">2023-03-23T08:29:00Z</dcterms:modified>
</cp:coreProperties>
</file>