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20" w:rsidRDefault="00952220">
      <w:pPr>
        <w:keepNext/>
        <w:tabs>
          <w:tab w:val="left" w:pos="5430"/>
          <w:tab w:val="right" w:pos="9638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52220" w:rsidRDefault="00F44FAC">
      <w:pPr>
        <w:keepNext/>
        <w:tabs>
          <w:tab w:val="left" w:pos="5430"/>
          <w:tab w:val="right" w:pos="9638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20" w:rsidRDefault="00F44FA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952220" w:rsidRDefault="00F44FAC">
      <w:pPr>
        <w:tabs>
          <w:tab w:val="left" w:pos="191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ЯГОДНО-ПОЛЯНСКОГО МУНИЦИПАЛЬНОГО ОБРАЗОВАНИЯ</w:t>
      </w:r>
    </w:p>
    <w:p w:rsidR="00952220" w:rsidRDefault="00F44F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ТАТИЩЕВСКОГО МУНИЦИПАЛЬНОГО РАЙОНА </w:t>
      </w:r>
    </w:p>
    <w:p w:rsidR="00952220" w:rsidRDefault="00F44F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САРАТОВСКОЙ ОБЛАСТИ</w:t>
      </w:r>
    </w:p>
    <w:p w:rsidR="00952220" w:rsidRDefault="009522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52220" w:rsidRDefault="00F44FA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5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1543"/>
        <w:gridCol w:w="5945"/>
        <w:gridCol w:w="2082"/>
      </w:tblGrid>
      <w:tr w:rsidR="00952220">
        <w:tc>
          <w:tcPr>
            <w:tcW w:w="1543" w:type="dxa"/>
          </w:tcPr>
          <w:p w:rsidR="00952220" w:rsidRDefault="007B5657" w:rsidP="007B56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27.12</w:t>
            </w:r>
            <w:r w:rsidR="00F44FAC">
              <w:rPr>
                <w:rFonts w:ascii="Times New Roman" w:hAnsi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5945" w:type="dxa"/>
          </w:tcPr>
          <w:p w:rsidR="00952220" w:rsidRDefault="00952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952220" w:rsidRDefault="00F44FAC" w:rsidP="007B56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B5657">
              <w:rPr>
                <w:rFonts w:ascii="Times New Roman" w:hAnsi="Times New Roman"/>
                <w:sz w:val="28"/>
                <w:szCs w:val="28"/>
                <w:lang w:eastAsia="ru-RU"/>
              </w:rPr>
              <w:t>6/33-3</w:t>
            </w:r>
          </w:p>
        </w:tc>
      </w:tr>
    </w:tbl>
    <w:p w:rsidR="00952220" w:rsidRDefault="00F44FAC">
      <w:pPr>
        <w:spacing w:after="0" w:line="48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с.Ягодная Поляна</w:t>
      </w:r>
    </w:p>
    <w:p w:rsidR="00952220" w:rsidRDefault="00F44FA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Ягодно-Полянского муниципального </w:t>
      </w:r>
      <w:r>
        <w:rPr>
          <w:rFonts w:ascii="Times New Roman" w:hAnsi="Times New Roman"/>
          <w:bCs/>
          <w:sz w:val="28"/>
          <w:szCs w:val="28"/>
        </w:rPr>
        <w:t>образования Татищевского муниципального района Саратовской области от 14.12.2022 №56/255-2 «О местном бюджете Ягодно-Полянского муниципального образования Татищевского муниципального района Саратовской области на 2023 год и на плановый период 2024 и 2025 г</w:t>
      </w:r>
      <w:r>
        <w:rPr>
          <w:rFonts w:ascii="Times New Roman" w:hAnsi="Times New Roman"/>
          <w:bCs/>
          <w:sz w:val="28"/>
          <w:szCs w:val="28"/>
        </w:rPr>
        <w:t>одов»</w:t>
      </w:r>
    </w:p>
    <w:p w:rsidR="00952220" w:rsidRDefault="0095222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Ягодно-Полянского муниципального образования Татищевского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Саратовской области, руководствуясь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Ягодно-</w:t>
      </w:r>
      <w:r>
        <w:rPr>
          <w:rFonts w:ascii="Times New Roman" w:hAnsi="Times New Roman"/>
          <w:sz w:val="28"/>
          <w:szCs w:val="28"/>
        </w:rPr>
        <w:t xml:space="preserve">Полянском муниципальном образовании Татищевского муниципального района Саратовской области» (с изменениями и дополнениями от 15.12.2020 № 31/157-2, от 17.11.2021 №42/200-2, от 15.12.2021 № 44/208-2)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решил: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депутат</w:t>
      </w:r>
      <w:r>
        <w:rPr>
          <w:rFonts w:ascii="Times New Roman" w:hAnsi="Times New Roman"/>
          <w:sz w:val="28"/>
          <w:szCs w:val="28"/>
        </w:rPr>
        <w:t xml:space="preserve">ов Ягодно-Полянского муниципального образования Татищевского муниципального района Саратовской области </w:t>
      </w:r>
      <w:r>
        <w:rPr>
          <w:rFonts w:ascii="Times New Roman" w:hAnsi="Times New Roman"/>
          <w:bCs/>
          <w:sz w:val="28"/>
          <w:szCs w:val="28"/>
        </w:rPr>
        <w:t>от 14.12.2022 №56/255-2 «О местном бюджете Ягодно-Полянского муниципального образования Татищевского муниципального района Саратовской области на 2023 го</w:t>
      </w:r>
      <w:r>
        <w:rPr>
          <w:rFonts w:ascii="Times New Roman" w:hAnsi="Times New Roman"/>
          <w:bCs/>
          <w:sz w:val="28"/>
          <w:szCs w:val="28"/>
        </w:rPr>
        <w:t xml:space="preserve">д и на плановый период 2024 и 2025 годов» </w:t>
      </w:r>
      <w:r>
        <w:rPr>
          <w:rFonts w:ascii="Times New Roman" w:hAnsi="Times New Roman"/>
          <w:sz w:val="28"/>
          <w:szCs w:val="28"/>
        </w:rPr>
        <w:t xml:space="preserve">(с изменениями от 25.01.2023№ 58/263-2, от 05.07.2023 № 65/287-2, от 21.11.2023 № </w:t>
      </w:r>
      <w:r w:rsidR="007B56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/22-3</w:t>
      </w:r>
      <w:bookmarkStart w:id="0" w:name="_GoBack"/>
      <w:bookmarkEnd w:id="0"/>
      <w:r>
        <w:rPr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подпункте 1 пункта 1 цифры «20865,6» заменить цифрами «19494,1»;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подпункте 2 пункта 1 ци</w:t>
      </w:r>
      <w:r>
        <w:rPr>
          <w:rFonts w:ascii="Times New Roman" w:hAnsi="Times New Roman"/>
          <w:sz w:val="28"/>
          <w:szCs w:val="28"/>
        </w:rPr>
        <w:t>фры «21483,6» заменить цифрами «21112,1»;</w:t>
      </w:r>
    </w:p>
    <w:p w:rsidR="00952220" w:rsidRDefault="00F44FA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подпункте 3 пункта 1 цифры «618,0» заменить цифрами «1618,0»;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подпункте 3 пункта 3 цифры «12426,7» заменить цифрами «12213,7»;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Пункт 8 изложить в новой редакции: «Установить верхний предел муниципально</w:t>
      </w:r>
      <w:r>
        <w:rPr>
          <w:rFonts w:ascii="Times New Roman" w:hAnsi="Times New Roman"/>
          <w:bCs/>
          <w:sz w:val="28"/>
          <w:szCs w:val="28"/>
        </w:rPr>
        <w:t>го долга: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 состоянию на 1 января 2024 года в сумме 1000,0 тыс. рублей, в том числе верхний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2025 года в сумме 1000,0 тыс. рублей, в том числе верхний предел д</w:t>
      </w:r>
      <w:r>
        <w:rPr>
          <w:rFonts w:ascii="Times New Roman" w:hAnsi="Times New Roman"/>
          <w:bCs/>
          <w:color w:val="000000"/>
          <w:sz w:val="28"/>
          <w:szCs w:val="28"/>
        </w:rPr>
        <w:t>олга по муниципальным гарантиям района в сумме 0,0 тыс. рублей;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2026 года в сумме 1000,0 тыс. рублей, в том числе верхний предел долга по муниципальным гарантиям района в сумме 0,0 тыс. рублей.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  <w:r>
        <w:rPr>
          <w:rFonts w:ascii="Times New Roman" w:hAnsi="Times New Roman"/>
          <w:bCs/>
          <w:sz w:val="28"/>
          <w:szCs w:val="28"/>
        </w:rPr>
        <w:t>изложить в новой ред</w:t>
      </w:r>
      <w:r>
        <w:rPr>
          <w:rFonts w:ascii="Times New Roman" w:hAnsi="Times New Roman"/>
          <w:bCs/>
          <w:sz w:val="28"/>
          <w:szCs w:val="28"/>
        </w:rPr>
        <w:t xml:space="preserve">акции: «Безвозмездные поступления в местный бюджет Ягодно-Полянского муниципального образования Татищевского муниципального района Саратовской области на 2023 год и на плановый период </w:t>
      </w:r>
      <w:r>
        <w:rPr>
          <w:rFonts w:ascii="Times New Roman" w:hAnsi="Times New Roman"/>
          <w:sz w:val="28"/>
          <w:szCs w:val="28"/>
        </w:rPr>
        <w:t>2024 и 2025 годов</w:t>
      </w:r>
    </w:p>
    <w:p w:rsidR="00952220" w:rsidRDefault="00F44FAC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(тыс.рублей)</w:t>
      </w:r>
    </w:p>
    <w:tbl>
      <w:tblPr>
        <w:tblW w:w="10349" w:type="dxa"/>
        <w:tblInd w:w="-459" w:type="dxa"/>
        <w:tblLook w:val="04A0" w:firstRow="1" w:lastRow="0" w:firstColumn="1" w:lastColumn="0" w:noHBand="0" w:noVBand="1"/>
      </w:tblPr>
      <w:tblGrid>
        <w:gridCol w:w="2692"/>
        <w:gridCol w:w="4254"/>
        <w:gridCol w:w="1134"/>
        <w:gridCol w:w="1133"/>
        <w:gridCol w:w="1136"/>
      </w:tblGrid>
      <w:tr w:rsidR="00952220">
        <w:trPr>
          <w:trHeight w:hRule="exact" w:val="130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952220">
        <w:trPr>
          <w:trHeight w:val="29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2220">
        <w:trPr>
          <w:trHeight w:hRule="exact" w:val="9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1334,2</w:t>
            </w:r>
          </w:p>
        </w:tc>
      </w:tr>
      <w:tr w:rsidR="00952220">
        <w:trPr>
          <w:trHeight w:hRule="exact" w:val="85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бюджетной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321,1</w:t>
            </w:r>
          </w:p>
        </w:tc>
      </w:tr>
      <w:tr w:rsidR="00952220">
        <w:trPr>
          <w:trHeight w:hRule="exact" w:val="156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952220" w:rsidRDefault="009522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</w:tr>
      <w:tr w:rsidR="00952220">
        <w:trPr>
          <w:trHeight w:hRule="exact" w:val="169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163,4</w:t>
            </w:r>
          </w:p>
        </w:tc>
      </w:tr>
      <w:tr w:rsidR="00952220">
        <w:trPr>
          <w:trHeight w:hRule="exact" w:val="99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rPr>
          <w:trHeight w:hRule="exact" w:val="259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2 02 25299 10 0000 150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погибших при защите Отечества на 2019-2024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rPr>
          <w:trHeight w:hRule="exact" w:val="256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2 02 29999 10 0118 150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rPr>
          <w:trHeight w:hRule="exact" w:val="98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hRule="exact" w:val="168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hRule="exact" w:val="4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952220">
        <w:trPr>
          <w:trHeight w:hRule="exact" w:val="307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2 02 40014 10 0002 150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границ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rPr>
          <w:trHeight w:hRule="exact" w:val="226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rPr>
          <w:trHeight w:hRule="exact" w:val="225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02 49999 10 0001 150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952220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2 02 49999 10 0002 150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952220">
            <w:pPr>
              <w:pStyle w:val="ConsPlusNormal0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2220" w:rsidRDefault="00F44FA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95222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1334,2»</w:t>
            </w:r>
          </w:p>
        </w:tc>
      </w:tr>
    </w:tbl>
    <w:p w:rsidR="00952220" w:rsidRDefault="00952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2220" w:rsidRDefault="0095222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2220" w:rsidRDefault="00952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2220" w:rsidRDefault="00952220">
      <w:pPr>
        <w:spacing w:line="240" w:lineRule="auto"/>
        <w:rPr>
          <w:rFonts w:ascii="Times New Roman" w:hAnsi="Times New Roman"/>
          <w:szCs w:val="28"/>
        </w:rPr>
      </w:pPr>
    </w:p>
    <w:p w:rsidR="00952220" w:rsidRDefault="00952220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220" w:rsidRDefault="00952220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952220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:rsidR="00952220" w:rsidRDefault="00952220">
      <w:pPr>
        <w:spacing w:line="240" w:lineRule="auto"/>
        <w:jc w:val="both"/>
        <w:rPr>
          <w:rFonts w:ascii="Times New Roman" w:hAnsi="Times New Roman"/>
        </w:rPr>
      </w:pP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Приложение № 2 изложить в новой редакции: «Ведомственная структура расходов местного бюджета Ягодно-Полянского муниципального образования Татищевского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</w:p>
    <w:p w:rsidR="00952220" w:rsidRDefault="00F44FAC">
      <w:pPr>
        <w:keepNext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0"/>
        </w:rPr>
        <w:t xml:space="preserve"> (тыс. ру</w:t>
      </w:r>
      <w:r>
        <w:rPr>
          <w:rFonts w:ascii="Times New Roman" w:hAnsi="Times New Roman"/>
          <w:bCs/>
          <w:sz w:val="28"/>
          <w:szCs w:val="20"/>
        </w:rPr>
        <w:t>блей)</w:t>
      </w:r>
    </w:p>
    <w:tbl>
      <w:tblPr>
        <w:tblW w:w="15451" w:type="dxa"/>
        <w:tblInd w:w="109" w:type="dxa"/>
        <w:tblLook w:val="04A0" w:firstRow="1" w:lastRow="0" w:firstColumn="1" w:lastColumn="0" w:noHBand="0" w:noVBand="1"/>
      </w:tblPr>
      <w:tblGrid>
        <w:gridCol w:w="4964"/>
        <w:gridCol w:w="850"/>
        <w:gridCol w:w="1133"/>
        <w:gridCol w:w="1134"/>
        <w:gridCol w:w="1701"/>
        <w:gridCol w:w="1275"/>
        <w:gridCol w:w="1560"/>
        <w:gridCol w:w="1419"/>
        <w:gridCol w:w="1415"/>
      </w:tblGrid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Ягодно-Полянского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21112,1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10066,3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9928,0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2160079330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2160079330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4062,2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исполнительно-распорядительного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(местной администрации)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исполнение решений налогового органа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50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50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субсидий и межбюджетных трансфертов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/>
                <w:sz w:val="24"/>
                <w:szCs w:val="24"/>
              </w:rPr>
              <w:t>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Ремонт автомобильных дорог за счет средств </w:t>
            </w:r>
            <w:r>
              <w:rPr>
                <w:rFonts w:ascii="Times New Roman" w:hAnsi="Times New Roman"/>
                <w:bCs/>
                <w:szCs w:val="28"/>
              </w:rPr>
              <w:t>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основного мероприятия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2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дорожной деятельности в отношении автомобильных дорог местного значения в границах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населенных пунктов поселений за счет средств дорожного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rPr>
          <w:trHeight w:val="15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rPr>
          <w:trHeight w:val="15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rPr>
          <w:trHeight w:val="15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>
              <w:rPr>
                <w:rFonts w:ascii="Times New Roman" w:hAnsi="Times New Roman"/>
                <w:sz w:val="24"/>
                <w:szCs w:val="24"/>
              </w:rPr>
              <w:t>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/>
                <w:sz w:val="24"/>
                <w:szCs w:val="24"/>
              </w:rPr>
              <w:t>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Ягодно-Полянском муниципальном образовании Татищевского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Саратовской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федеральной целевой программы «Увековечение памяти погибших при защите Отечества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2600010240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2600010240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rPr>
          <w:trHeight w:val="17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21112,1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9928,0»</w:t>
            </w:r>
          </w:p>
        </w:tc>
      </w:tr>
    </w:tbl>
    <w:p w:rsidR="00952220" w:rsidRDefault="00952220">
      <w:pPr>
        <w:spacing w:after="0" w:line="240" w:lineRule="auto"/>
        <w:ind w:firstLine="708"/>
        <w:rPr>
          <w:rFonts w:ascii="Times New Roman" w:hAnsi="Times New Roman"/>
        </w:rPr>
      </w:pPr>
    </w:p>
    <w:p w:rsidR="00952220" w:rsidRDefault="00952220">
      <w:pPr>
        <w:spacing w:line="240" w:lineRule="auto"/>
        <w:rPr>
          <w:rFonts w:ascii="Times New Roman" w:hAnsi="Times New Roman"/>
        </w:rPr>
      </w:pPr>
    </w:p>
    <w:p w:rsidR="00952220" w:rsidRDefault="00952220">
      <w:pPr>
        <w:spacing w:line="240" w:lineRule="auto"/>
        <w:rPr>
          <w:rFonts w:ascii="Times New Roman" w:hAnsi="Times New Roman"/>
        </w:rPr>
      </w:pPr>
    </w:p>
    <w:p w:rsidR="00952220" w:rsidRDefault="00952220">
      <w:pPr>
        <w:spacing w:line="240" w:lineRule="auto"/>
        <w:rPr>
          <w:rFonts w:ascii="Times New Roman" w:hAnsi="Times New Roman"/>
        </w:rPr>
        <w:sectPr w:rsidR="00952220">
          <w:pgSz w:w="16838" w:h="11906" w:orient="landscape"/>
          <w:pgMar w:top="567" w:right="851" w:bottom="1701" w:left="1134" w:header="0" w:footer="0" w:gutter="0"/>
          <w:cols w:space="720"/>
          <w:formProt w:val="0"/>
          <w:docGrid w:linePitch="360"/>
        </w:sectPr>
      </w:pPr>
    </w:p>
    <w:p w:rsidR="00952220" w:rsidRDefault="00F44FA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8) Приложение № 3 изложить в новой редакции: «</w:t>
      </w:r>
      <w:r>
        <w:rPr>
          <w:rFonts w:ascii="Times New Roman" w:hAnsi="Times New Roman"/>
          <w:bCs/>
          <w:sz w:val="28"/>
          <w:szCs w:val="20"/>
        </w:rPr>
        <w:t xml:space="preserve">Распределение бюджетных ассигнований на </w:t>
      </w:r>
      <w:r>
        <w:rPr>
          <w:rFonts w:ascii="Times New Roman" w:hAnsi="Times New Roman"/>
          <w:sz w:val="28"/>
          <w:szCs w:val="28"/>
        </w:rPr>
        <w:t>2023 год и на плановый период 2024 и 2025 годо</w:t>
      </w:r>
      <w:r>
        <w:rPr>
          <w:rFonts w:ascii="Times New Roman" w:hAnsi="Times New Roman"/>
          <w:bCs/>
          <w:sz w:val="28"/>
          <w:szCs w:val="20"/>
        </w:rPr>
        <w:t>в по разделам, подразделам, целевым статьям, группам видов расходов классификации расходов местного бюджетаЯгодно-Полянского муниципального образования Татищевского муниц</w:t>
      </w:r>
      <w:r>
        <w:rPr>
          <w:rFonts w:ascii="Times New Roman" w:hAnsi="Times New Roman"/>
          <w:bCs/>
          <w:sz w:val="28"/>
          <w:szCs w:val="20"/>
        </w:rPr>
        <w:t>ипального района Саратовской области</w:t>
      </w:r>
    </w:p>
    <w:p w:rsidR="00952220" w:rsidRDefault="00F44FAC">
      <w:pPr>
        <w:keepNext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(тыс. рублей)</w:t>
      </w:r>
    </w:p>
    <w:tbl>
      <w:tblPr>
        <w:tblW w:w="15451" w:type="dxa"/>
        <w:tblInd w:w="109" w:type="dxa"/>
        <w:tblLook w:val="04A0" w:firstRow="1" w:lastRow="0" w:firstColumn="1" w:lastColumn="0" w:noHBand="0" w:noVBand="1"/>
      </w:tblPr>
      <w:tblGrid>
        <w:gridCol w:w="5672"/>
        <w:gridCol w:w="1275"/>
        <w:gridCol w:w="1134"/>
        <w:gridCol w:w="1843"/>
        <w:gridCol w:w="1276"/>
        <w:gridCol w:w="1559"/>
        <w:gridCol w:w="1419"/>
        <w:gridCol w:w="1273"/>
      </w:tblGrid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Под-раздел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</w:p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</w:p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представительного органа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2160079330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Расходы на выплату персоналу в целях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2160079330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функций органами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центрального </w:t>
            </w:r>
            <w:r>
              <w:rPr>
                <w:rFonts w:ascii="Times New Roman" w:hAnsi="Times New Roman"/>
                <w:sz w:val="24"/>
                <w:szCs w:val="24"/>
              </w:rPr>
              <w:t>аппарата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налога на имущество организаций и </w:t>
            </w:r>
            <w:r>
              <w:rPr>
                <w:rFonts w:ascii="Times New Roman" w:hAnsi="Times New Roman"/>
                <w:sz w:val="24"/>
                <w:szCs w:val="24"/>
              </w:rPr>
              <w:t>земельного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по решению вопросов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t>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rPr>
          <w:trHeight w:val="386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rPr>
          <w:trHeight w:val="50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952220">
        <w:trPr>
          <w:trHeight w:val="50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rPr>
          <w:trHeight w:val="50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rPr>
          <w:trHeight w:val="50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rPr>
          <w:trHeight w:val="50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rPr>
          <w:trHeight w:val="217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rPr>
          <w:trHeight w:val="322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rPr>
          <w:trHeight w:val="285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переданных полномочий за счет субвенций, </w:t>
            </w:r>
            <w:r>
              <w:rPr>
                <w:rFonts w:ascii="Times New Roman" w:hAnsi="Times New Roman"/>
                <w:sz w:val="24"/>
                <w:szCs w:val="24"/>
              </w:rPr>
              <w:t>субсидий и межбюджетных трансфертов из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</w:t>
            </w:r>
            <w:r>
              <w:rPr>
                <w:rFonts w:ascii="Times New Roman" w:hAnsi="Times New Roman"/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rPr>
          <w:trHeight w:val="254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автомобильных дорог в границах Ягодно-Полянского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Татищевского муниципального района Саратовской области на 2022-2024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Ремонт автомобильных дорог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/>
                <w:sz w:val="24"/>
                <w:szCs w:val="24"/>
              </w:rPr>
              <w:t>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4836,7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основного мероприятия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дорожного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159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дорожной деятельности в отношении автомобильных дорог местного значения в границах населенных пунктов поселений за счет средств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дорожного фонда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</w:t>
            </w:r>
            <w:r>
              <w:rPr>
                <w:rFonts w:ascii="Times New Roman" w:hAnsi="Times New Roman"/>
                <w:sz w:val="24"/>
                <w:szCs w:val="24"/>
              </w:rPr>
              <w:t>03Д0700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4508,5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по содержанию автомобильных дорог </w:t>
            </w:r>
            <w:r>
              <w:rPr>
                <w:rFonts w:ascii="Times New Roman" w:hAnsi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Ягодно-Полянском муниципальном образовании Татищевского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Саратовской области»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федеральной целевой программы «Увековечение памяти погибших при защите Отечества на 2019-2024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958,0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</w:t>
            </w:r>
            <w:r>
              <w:rPr>
                <w:rFonts w:ascii="Times New Roman" w:hAnsi="Times New Roman"/>
                <w:sz w:val="24"/>
                <w:szCs w:val="24"/>
              </w:rPr>
              <w:t>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прочие мероприятия по благоустройству </w:t>
            </w: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2600010240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государственного (муниципального) </w:t>
            </w:r>
            <w:r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2600010240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52220"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20" w:rsidRDefault="00F44FAC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95222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21112,1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2220" w:rsidRDefault="00F44F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9928,0»</w:t>
            </w:r>
          </w:p>
        </w:tc>
      </w:tr>
    </w:tbl>
    <w:p w:rsidR="00952220" w:rsidRDefault="0095222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220" w:rsidRDefault="00F44FAC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Приложение № 4 изложить в новой редакции: «Источники финансирования дефицита местного бюджета Ягодно-Полянского  муниципального образования Татищевского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 на 2023 год и на плановый период 2024 и 2025 годов</w:t>
      </w:r>
    </w:p>
    <w:p w:rsidR="00952220" w:rsidRDefault="00952220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2220" w:rsidRDefault="00F44FAC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36"/>
        <w:gridCol w:w="7270"/>
        <w:gridCol w:w="1701"/>
        <w:gridCol w:w="1843"/>
        <w:gridCol w:w="1701"/>
      </w:tblGrid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источника финансирования</w:t>
            </w:r>
          </w:p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01 02 00 00 00 0000 000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ind w:lef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01 02 00 00 00 0000 800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-1000,0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01 02 00 00 10 0000 810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-1000,0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</w:tbl>
    <w:p w:rsidR="00952220" w:rsidRDefault="00952220">
      <w:pPr>
        <w:rPr>
          <w:rFonts w:ascii="Times New Roman" w:hAnsi="Times New Roman"/>
          <w:sz w:val="24"/>
          <w:szCs w:val="24"/>
        </w:rPr>
        <w:sectPr w:rsidR="009522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76" w:right="1134" w:bottom="1134" w:left="1134" w:header="720" w:footer="720" w:gutter="0"/>
          <w:pgNumType w:start="1"/>
          <w:cols w:space="720"/>
          <w:docGrid w:linePitch="600" w:charSpace="32768"/>
        </w:sectPr>
      </w:pPr>
    </w:p>
    <w:p w:rsidR="00952220" w:rsidRDefault="00F44FA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10) Дополнить приложением № 5 «Программа муниципальных внутренних заимствований Ягодно-Полянского муниципального образования Татищевского муниципального района Саратовской области на 2023 год и на плановый </w:t>
      </w:r>
      <w:r>
        <w:rPr>
          <w:rFonts w:ascii="Times New Roman" w:hAnsi="Times New Roman"/>
          <w:sz w:val="28"/>
          <w:szCs w:val="28"/>
        </w:rPr>
        <w:t>период 2024 и 2025 годов</w:t>
      </w:r>
    </w:p>
    <w:p w:rsidR="00952220" w:rsidRDefault="00F44FAC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(тыс.рублей)</w:t>
      </w:r>
    </w:p>
    <w:tbl>
      <w:tblPr>
        <w:tblW w:w="0" w:type="auto"/>
        <w:tblInd w:w="-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1"/>
        <w:gridCol w:w="3464"/>
        <w:gridCol w:w="3274"/>
        <w:gridCol w:w="3291"/>
      </w:tblGrid>
      <w:tr w:rsidR="00952220">
        <w:trPr>
          <w:cantSplit/>
          <w:trHeight w:val="8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pStyle w:val="2"/>
              <w:numPr>
                <w:ilvl w:val="1"/>
                <w:numId w:val="3"/>
              </w:numPr>
              <w:suppressAutoHyphens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Виды заимствований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952220">
        <w:trPr>
          <w:cantSplit/>
          <w:trHeight w:val="36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pStyle w:val="2"/>
              <w:numPr>
                <w:ilvl w:val="1"/>
                <w:numId w:val="3"/>
              </w:numPr>
              <w:suppressAutoHyphens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52220">
        <w:trPr>
          <w:trHeight w:val="5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52220">
        <w:trPr>
          <w:trHeight w:val="24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Привлечение, всего: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52220">
        <w:trPr>
          <w:trHeight w:val="34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952220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952220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952220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220">
        <w:trPr>
          <w:trHeight w:val="5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предельными сроками погашения до 31 декабря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5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предельными сроками погашения до 31 декабря 2025 года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51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предельными сроками погашения до 31 декабря 2026 года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52220">
        <w:trPr>
          <w:trHeight w:val="31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2220" w:rsidRDefault="00F44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52220">
        <w:trPr>
          <w:trHeight w:val="7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52220">
        <w:trPr>
          <w:trHeight w:val="7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Привлечение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952220">
        <w:trPr>
          <w:trHeight w:val="7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Погашение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220" w:rsidRDefault="00F44FA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952220" w:rsidRDefault="009522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952220">
          <w:pgSz w:w="16838" w:h="11906" w:orient="landscape"/>
          <w:pgMar w:top="567" w:right="851" w:bottom="1701" w:left="1134" w:header="0" w:footer="0" w:gutter="0"/>
          <w:cols w:space="720"/>
          <w:formProt w:val="0"/>
          <w:docGrid w:linePitch="360"/>
        </w:sectPr>
      </w:pPr>
    </w:p>
    <w:p w:rsidR="00952220" w:rsidRDefault="009522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52220" w:rsidRDefault="00F44FA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952220" w:rsidRDefault="00F44FA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решение вступает в силу со дня его официального </w:t>
      </w:r>
      <w:r>
        <w:rPr>
          <w:rFonts w:ascii="Times New Roman" w:eastAsia="Calibri" w:hAnsi="Times New Roman"/>
          <w:sz w:val="28"/>
          <w:szCs w:val="28"/>
        </w:rPr>
        <w:t>опубликования и распространяется на правоотношения, возникшие с даты принятия.</w:t>
      </w:r>
    </w:p>
    <w:p w:rsidR="00952220" w:rsidRDefault="00952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2220" w:rsidRDefault="00952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2220" w:rsidRDefault="00F44F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952220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Т.И.Федорова</w:t>
      </w:r>
    </w:p>
    <w:p w:rsidR="00952220" w:rsidRDefault="00952220">
      <w:pPr>
        <w:spacing w:after="0"/>
        <w:rPr>
          <w:rFonts w:ascii="Times New Roman" w:hAnsi="Times New Roman"/>
          <w:sz w:val="28"/>
          <w:szCs w:val="28"/>
        </w:rPr>
      </w:pPr>
    </w:p>
    <w:sectPr w:rsidR="00952220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AC" w:rsidRDefault="00F44FAC">
      <w:pPr>
        <w:spacing w:line="240" w:lineRule="auto"/>
      </w:pPr>
      <w:r>
        <w:separator/>
      </w:r>
    </w:p>
  </w:endnote>
  <w:endnote w:type="continuationSeparator" w:id="0">
    <w:p w:rsidR="00F44FAC" w:rsidRDefault="00F44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20" w:rsidRDefault="009522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20" w:rsidRDefault="009522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20" w:rsidRDefault="009522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AC" w:rsidRDefault="00F44FAC">
      <w:pPr>
        <w:spacing w:after="0"/>
      </w:pPr>
      <w:r>
        <w:separator/>
      </w:r>
    </w:p>
  </w:footnote>
  <w:footnote w:type="continuationSeparator" w:id="0">
    <w:p w:rsidR="00F44FAC" w:rsidRDefault="00F44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20" w:rsidRDefault="009522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20" w:rsidRDefault="00952220">
    <w:pPr>
      <w:pStyle w:val="a5"/>
    </w:pPr>
  </w:p>
  <w:p w:rsidR="00952220" w:rsidRDefault="00F44FA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B5657">
      <w:rPr>
        <w:noProof/>
      </w:rPr>
      <w:t>8</w:t>
    </w:r>
    <w:r>
      <w:fldChar w:fldCharType="end"/>
    </w:r>
  </w:p>
  <w:p w:rsidR="00952220" w:rsidRDefault="009522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220" w:rsidRDefault="009522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b/>
        <w:bCs/>
        <w:spacing w:val="50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A7"/>
    <w:rsid w:val="0056539D"/>
    <w:rsid w:val="00594640"/>
    <w:rsid w:val="007B5657"/>
    <w:rsid w:val="007F30E6"/>
    <w:rsid w:val="009414CD"/>
    <w:rsid w:val="00952220"/>
    <w:rsid w:val="00EB0566"/>
    <w:rsid w:val="00ED68F1"/>
    <w:rsid w:val="00F44FAC"/>
    <w:rsid w:val="00FB62A7"/>
    <w:rsid w:val="24D1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FA5F-D18F-4BFA-8501-63C649BC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eastAsia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uppressAutoHyphens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Pr>
      <w:rFonts w:cs="Times New Roman"/>
    </w:rPr>
  </w:style>
  <w:style w:type="paragraph" w:styleId="a4">
    <w:name w:val="Balloon Text"/>
    <w:basedOn w:val="a"/>
    <w:uiPriority w:val="99"/>
    <w:semiHidden/>
    <w:qFormat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paragraph" w:styleId="a5">
    <w:name w:val="header"/>
    <w:basedOn w:val="a"/>
    <w:link w:val="1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6">
    <w:name w:val="Body Text"/>
    <w:basedOn w:val="a"/>
    <w:uiPriority w:val="99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ody Text Indent"/>
    <w:basedOn w:val="a"/>
    <w:uiPriority w:val="9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paragraph" w:styleId="a9">
    <w:name w:val="List"/>
    <w:basedOn w:val="a6"/>
    <w:rPr>
      <w:rFonts w:cs="Lucida Sans"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8"/>
      <w:szCs w:val="28"/>
    </w:rPr>
  </w:style>
  <w:style w:type="paragraph" w:customStyle="1" w:styleId="210">
    <w:name w:val="Заголовок 21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libri Light" w:eastAsia="Calibri" w:hAnsi="Calibri Light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link w:val="4"/>
    <w:uiPriority w:val="99"/>
    <w:qFormat/>
    <w:pPr>
      <w:keepNext/>
      <w:spacing w:after="0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rPr>
      <w:rFonts w:ascii="Calibri Light" w:eastAsia="Calibri" w:hAnsi="Calibri Light" w:cs="Times New Roman"/>
      <w:b/>
      <w:bCs/>
      <w:i/>
      <w:iCs/>
      <w:sz w:val="28"/>
      <w:szCs w:val="28"/>
    </w:rPr>
  </w:style>
  <w:style w:type="character" w:customStyle="1" w:styleId="4">
    <w:name w:val="Заголовок 4 Знак"/>
    <w:basedOn w:val="a0"/>
    <w:link w:val="41"/>
    <w:uiPriority w:val="99"/>
    <w:qFormat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ConsPlusNormal">
    <w:name w:val="ConsPlusNormal Знак"/>
    <w:qFormat/>
    <w:locked/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13">
    <w:name w:val="Верхний колонтитул1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ижний колонтитул1"/>
    <w:basedOn w:val="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2">
    <w:name w:val="Òåêñò äîêóìåíòà"/>
    <w:basedOn w:val="a"/>
    <w:uiPriority w:val="99"/>
    <w:qFormat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onsPlusNormal0">
    <w:name w:val="ConsPlusNormal"/>
    <w:uiPriority w:val="99"/>
    <w:qFormat/>
    <w:pPr>
      <w:suppressAutoHyphens/>
      <w:ind w:firstLine="720"/>
    </w:pPr>
    <w:rPr>
      <w:rFonts w:ascii="Arial" w:hAnsi="Arial" w:cs="Arial"/>
      <w:sz w:val="22"/>
    </w:rPr>
  </w:style>
  <w:style w:type="paragraph" w:customStyle="1" w:styleId="af3">
    <w:name w:val="Текст документа"/>
    <w:basedOn w:val="a"/>
    <w:uiPriority w:val="99"/>
    <w:qFormat/>
    <w:pPr>
      <w:widowControl w:val="0"/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qFormat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7">
    <w:name w:val="Знак Знак7 Знак Знак"/>
    <w:basedOn w:val="a"/>
    <w:uiPriority w:val="99"/>
    <w:qFormat/>
    <w:pPr>
      <w:spacing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25">
    <w:name w:val="Основной текст 25"/>
    <w:basedOn w:val="a"/>
    <w:qFormat/>
    <w:pPr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6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customStyle="1" w:styleId="15">
    <w:name w:val="Сетка таблицы1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1">
    <w:name w:val="Верхний колонтитул Знак1"/>
    <w:basedOn w:val="a0"/>
    <w:link w:val="a5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25</Pages>
  <Words>4729</Words>
  <Characters>26957</Characters>
  <Application>Microsoft Office Word</Application>
  <DocSecurity>0</DocSecurity>
  <Lines>224</Lines>
  <Paragraphs>63</Paragraphs>
  <ScaleCrop>false</ScaleCrop>
  <Company/>
  <LinksUpToDate>false</LinksUpToDate>
  <CharactersWithSpaces>31623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Iacer</dc:creator>
  <cp:lastModifiedBy>Iacer</cp:lastModifiedBy>
  <cp:revision>16</cp:revision>
  <cp:lastPrinted>2023-12-18T07:09:00Z</cp:lastPrinted>
  <dcterms:created xsi:type="dcterms:W3CDTF">2023-12-18T06:59:00Z</dcterms:created>
  <dcterms:modified xsi:type="dcterms:W3CDTF">2024-01-12T05:28:00Z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0947C3AC3D9945CA9A2D543399F6A91B_13</vt:lpwstr>
  </property>
  <property fmtid="{D5CDD505-2E9C-101B-9397-08002B2CF9AE}" pid="6" name="KSOProductBuildVer">
    <vt:lpwstr>1049-12.2.0.13359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