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C54" w:rsidRDefault="00593C95">
      <w:pPr>
        <w:tabs>
          <w:tab w:val="left" w:pos="4536"/>
        </w:tabs>
        <w:suppressAutoHyphens/>
        <w:rPr>
          <w:rFonts w:ascii="Arial" w:hAnsi="Arial"/>
          <w:sz w:val="36"/>
          <w:szCs w:val="36"/>
        </w:rPr>
      </w:pPr>
      <w:r>
        <w:rPr>
          <w:noProof/>
        </w:rPr>
        <w:drawing>
          <wp:anchor distT="0" distB="0" distL="114300" distR="114300" simplePos="0" relativeHeight="251659264" behindDoc="1" locked="0" layoutInCell="0" allowOverlap="1">
            <wp:simplePos x="0" y="0"/>
            <wp:positionH relativeFrom="column">
              <wp:posOffset>2832735</wp:posOffset>
            </wp:positionH>
            <wp:positionV relativeFrom="paragraph">
              <wp:posOffset>-378460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6895" cy="648335"/>
                    </a:xfrm>
                    <a:prstGeom prst="rect">
                      <a:avLst/>
                    </a:prstGeom>
                    <a:noFill/>
                    <a:ln>
                      <a:noFill/>
                    </a:ln>
                  </pic:spPr>
                </pic:pic>
              </a:graphicData>
            </a:graphic>
          </wp:anchor>
        </w:drawing>
      </w:r>
      <w:r>
        <w:rPr>
          <w:rFonts w:ascii="Arial" w:hAnsi="Arial"/>
          <w:sz w:val="36"/>
          <w:szCs w:val="36"/>
        </w:rPr>
        <w:tab/>
      </w:r>
    </w:p>
    <w:p w:rsidR="00A32C54" w:rsidRDefault="00593C95">
      <w:pPr>
        <w:suppressAutoHyphens/>
        <w:jc w:val="center"/>
        <w:rPr>
          <w:b/>
        </w:rPr>
      </w:pPr>
      <w:r>
        <w:rPr>
          <w:b/>
        </w:rPr>
        <w:t>АДМИНИСТРАЦИЯ</w:t>
      </w:r>
    </w:p>
    <w:p w:rsidR="00A32C54" w:rsidRDefault="00593C95">
      <w:pPr>
        <w:suppressAutoHyphens/>
        <w:jc w:val="center"/>
        <w:rPr>
          <w:b/>
        </w:rPr>
      </w:pPr>
      <w:r>
        <w:rPr>
          <w:b/>
        </w:rPr>
        <w:t>ЯГОДНО-ПОЛЯНСКОГО МУНИЦИПАЛЬНОГО ОБРАЗОВАНИЯ</w:t>
      </w:r>
    </w:p>
    <w:p w:rsidR="00A32C54" w:rsidRDefault="00593C95">
      <w:pPr>
        <w:suppressAutoHyphens/>
        <w:jc w:val="center"/>
        <w:rPr>
          <w:b/>
        </w:rPr>
      </w:pPr>
      <w:r>
        <w:rPr>
          <w:b/>
        </w:rPr>
        <w:t>ТАТИЩЕВСКОГО МУНИЦИПАЛЬНОГО РАЙОНА</w:t>
      </w:r>
    </w:p>
    <w:p w:rsidR="00A32C54" w:rsidRDefault="00593C95">
      <w:pPr>
        <w:suppressAutoHyphens/>
        <w:jc w:val="center"/>
        <w:rPr>
          <w:rFonts w:ascii="Arial" w:hAnsi="Arial"/>
          <w:b/>
          <w:sz w:val="34"/>
        </w:rPr>
      </w:pPr>
      <w:r>
        <w:rPr>
          <w:b/>
        </w:rPr>
        <w:t>САРАТОВСКОЙ ОБЛАСТИ</w:t>
      </w:r>
    </w:p>
    <w:p w:rsidR="00A32C54" w:rsidRDefault="00A32C54">
      <w:pPr>
        <w:suppressAutoHyphens/>
        <w:jc w:val="center"/>
        <w:rPr>
          <w:rFonts w:ascii="Arial" w:hAnsi="Arial"/>
          <w:sz w:val="16"/>
        </w:rPr>
      </w:pPr>
    </w:p>
    <w:p w:rsidR="00A32C54" w:rsidRDefault="00A32C54">
      <w:pPr>
        <w:suppressAutoHyphens/>
        <w:jc w:val="center"/>
        <w:rPr>
          <w:rFonts w:ascii="Arial" w:hAnsi="Arial"/>
          <w:sz w:val="16"/>
        </w:rPr>
      </w:pPr>
    </w:p>
    <w:p w:rsidR="00A32C54" w:rsidRDefault="00593C95">
      <w:pPr>
        <w:suppressAutoHyphens/>
        <w:jc w:val="center"/>
        <w:rPr>
          <w:b/>
          <w:szCs w:val="28"/>
        </w:rPr>
      </w:pPr>
      <w:r>
        <w:rPr>
          <w:b/>
          <w:szCs w:val="28"/>
        </w:rPr>
        <w:t>П О С Т А Н О В Л Е Н И Е</w:t>
      </w:r>
    </w:p>
    <w:p w:rsidR="00A32C54" w:rsidRDefault="00A32C54">
      <w:pPr>
        <w:suppressAutoHyphens/>
        <w:jc w:val="center"/>
        <w:rPr>
          <w:sz w:val="20"/>
        </w:rPr>
      </w:pPr>
    </w:p>
    <w:p w:rsidR="00A32C54" w:rsidRDefault="00593C95">
      <w:pPr>
        <w:suppressAutoHyphens/>
        <w:jc w:val="center"/>
        <w:rPr>
          <w:szCs w:val="28"/>
        </w:rPr>
      </w:pPr>
      <w:r>
        <w:rPr>
          <w:szCs w:val="28"/>
        </w:rPr>
        <w:t>01.11.202</w:t>
      </w:r>
      <w:r w:rsidR="00577CFA">
        <w:rPr>
          <w:szCs w:val="28"/>
        </w:rPr>
        <w:t>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w:t>
      </w:r>
      <w:r w:rsidR="00577CFA">
        <w:rPr>
          <w:szCs w:val="28"/>
        </w:rPr>
        <w:t xml:space="preserve"> 51</w:t>
      </w:r>
    </w:p>
    <w:p w:rsidR="00A32C54" w:rsidRDefault="00A32C54">
      <w:pPr>
        <w:suppressAutoHyphens/>
        <w:jc w:val="center"/>
        <w:rPr>
          <w:sz w:val="20"/>
        </w:rPr>
      </w:pPr>
    </w:p>
    <w:p w:rsidR="00A32C54" w:rsidRDefault="00593C95">
      <w:pPr>
        <w:suppressAutoHyphens/>
        <w:jc w:val="center"/>
        <w:rPr>
          <w:rStyle w:val="a9"/>
          <w:color w:val="000000"/>
          <w:sz w:val="20"/>
          <w:u w:val="none"/>
        </w:rPr>
      </w:pPr>
      <w:proofErr w:type="spellStart"/>
      <w:r>
        <w:rPr>
          <w:rStyle w:val="a9"/>
          <w:color w:val="000000"/>
          <w:sz w:val="20"/>
          <w:u w:val="none"/>
        </w:rPr>
        <w:t>с.Ягодная</w:t>
      </w:r>
      <w:proofErr w:type="spellEnd"/>
      <w:r>
        <w:rPr>
          <w:rStyle w:val="a9"/>
          <w:color w:val="000000"/>
          <w:sz w:val="20"/>
          <w:u w:val="none"/>
        </w:rPr>
        <w:t xml:space="preserve"> Поляна</w:t>
      </w:r>
    </w:p>
    <w:p w:rsidR="00A32C54" w:rsidRDefault="00A32C54">
      <w:pPr>
        <w:suppressAutoHyphens/>
        <w:rPr>
          <w:rStyle w:val="a9"/>
          <w:color w:val="000000"/>
          <w:szCs w:val="28"/>
          <w:u w:val="none"/>
        </w:rPr>
      </w:pPr>
    </w:p>
    <w:p w:rsidR="00A32C54" w:rsidRDefault="00593C95">
      <w:pPr>
        <w:suppressAutoHyphens/>
        <w:jc w:val="center"/>
        <w:rPr>
          <w:rStyle w:val="a9"/>
          <w:color w:val="000000"/>
          <w:szCs w:val="24"/>
          <w:u w:val="none"/>
        </w:rPr>
      </w:pPr>
      <w:r>
        <w:rPr>
          <w:rStyle w:val="a9"/>
          <w:color w:val="000000"/>
          <w:szCs w:val="24"/>
          <w:u w:val="none"/>
        </w:rPr>
        <w:t xml:space="preserve">Об утверждении перечня объектов, в отношении которых </w:t>
      </w:r>
    </w:p>
    <w:p w:rsidR="00A32C54" w:rsidRDefault="00593C95">
      <w:pPr>
        <w:suppressAutoHyphens/>
        <w:jc w:val="center"/>
        <w:rPr>
          <w:rStyle w:val="a9"/>
          <w:color w:val="000000"/>
          <w:szCs w:val="24"/>
          <w:u w:val="none"/>
        </w:rPr>
      </w:pPr>
      <w:r>
        <w:rPr>
          <w:rStyle w:val="a9"/>
          <w:color w:val="000000"/>
          <w:szCs w:val="24"/>
          <w:u w:val="none"/>
        </w:rPr>
        <w:t>планируется заключение концессионных соглашений в 202</w:t>
      </w:r>
      <w:r w:rsidR="00577CFA">
        <w:rPr>
          <w:rStyle w:val="a9"/>
          <w:color w:val="000000"/>
          <w:szCs w:val="24"/>
          <w:u w:val="none"/>
        </w:rPr>
        <w:t>5</w:t>
      </w:r>
      <w:r>
        <w:rPr>
          <w:rStyle w:val="a9"/>
          <w:color w:val="000000"/>
          <w:szCs w:val="24"/>
          <w:u w:val="none"/>
        </w:rPr>
        <w:t xml:space="preserve"> году</w:t>
      </w:r>
    </w:p>
    <w:p w:rsidR="00A32C54" w:rsidRDefault="00A32C54">
      <w:pPr>
        <w:suppressAutoHyphens/>
        <w:rPr>
          <w:rStyle w:val="a9"/>
          <w:color w:val="000000"/>
          <w:szCs w:val="24"/>
          <w:u w:val="none"/>
        </w:rPr>
      </w:pPr>
    </w:p>
    <w:p w:rsidR="00A32C54" w:rsidRDefault="00A32C54">
      <w:pPr>
        <w:suppressAutoHyphens/>
        <w:rPr>
          <w:rStyle w:val="a9"/>
          <w:color w:val="000000"/>
          <w:szCs w:val="24"/>
          <w:u w:val="none"/>
        </w:rPr>
      </w:pPr>
    </w:p>
    <w:p w:rsidR="00A32C54" w:rsidRDefault="00593C95">
      <w:pPr>
        <w:suppressAutoHyphens/>
        <w:ind w:firstLine="567"/>
        <w:jc w:val="both"/>
        <w:rPr>
          <w:rStyle w:val="a9"/>
          <w:color w:val="000000"/>
          <w:szCs w:val="24"/>
          <w:u w:val="none"/>
        </w:rPr>
      </w:pPr>
      <w:r>
        <w:rPr>
          <w:rStyle w:val="a9"/>
          <w:color w:val="000000"/>
          <w:szCs w:val="24"/>
          <w:u w:val="none"/>
        </w:rPr>
        <w:t xml:space="preserve">В соответствии с Федеральным законом от 06.10.2003 № 131-ФЗ «Об общих принципах организации местного самоуправления в Российской Федерации», с ч.3 ст.4 Федерального закона от 21.07.2015 № 115-ФЗ «О концессионных соглашениях», на основании Устава </w:t>
      </w:r>
      <w:proofErr w:type="spellStart"/>
      <w:r>
        <w:rPr>
          <w:rStyle w:val="a9"/>
          <w:color w:val="000000"/>
          <w:szCs w:val="24"/>
          <w:u w:val="none"/>
        </w:rPr>
        <w:t>Ягодно</w:t>
      </w:r>
      <w:proofErr w:type="spellEnd"/>
      <w:r>
        <w:rPr>
          <w:rStyle w:val="a9"/>
          <w:color w:val="000000"/>
          <w:szCs w:val="24"/>
          <w:u w:val="none"/>
        </w:rPr>
        <w:t xml:space="preserve">-Полянского муниципального образования Татищевского муниципального района Саратовской области </w:t>
      </w:r>
    </w:p>
    <w:p w:rsidR="00A32C54" w:rsidRDefault="00593C95">
      <w:pPr>
        <w:suppressAutoHyphens/>
        <w:ind w:firstLine="567"/>
        <w:jc w:val="both"/>
        <w:rPr>
          <w:rStyle w:val="a9"/>
          <w:color w:val="000000"/>
          <w:szCs w:val="24"/>
          <w:u w:val="none"/>
        </w:rPr>
      </w:pPr>
      <w:r>
        <w:rPr>
          <w:rStyle w:val="a9"/>
          <w:color w:val="000000"/>
          <w:szCs w:val="24"/>
          <w:u w:val="none"/>
        </w:rPr>
        <w:t xml:space="preserve">п о с </w:t>
      </w:r>
      <w:proofErr w:type="gramStart"/>
      <w:r>
        <w:rPr>
          <w:rStyle w:val="a9"/>
          <w:color w:val="000000"/>
          <w:szCs w:val="24"/>
          <w:u w:val="none"/>
        </w:rPr>
        <w:t>т</w:t>
      </w:r>
      <w:proofErr w:type="gramEnd"/>
      <w:r>
        <w:rPr>
          <w:rStyle w:val="a9"/>
          <w:color w:val="000000"/>
          <w:szCs w:val="24"/>
          <w:u w:val="none"/>
        </w:rPr>
        <w:t xml:space="preserve"> а н о в л я ю:</w:t>
      </w:r>
    </w:p>
    <w:p w:rsidR="00A32C54" w:rsidRDefault="00593C95">
      <w:pPr>
        <w:suppressAutoHyphens/>
        <w:ind w:firstLine="567"/>
        <w:jc w:val="both"/>
        <w:rPr>
          <w:rStyle w:val="a9"/>
          <w:color w:val="000000"/>
          <w:szCs w:val="24"/>
          <w:u w:val="none"/>
        </w:rPr>
      </w:pPr>
      <w:r>
        <w:rPr>
          <w:rStyle w:val="a9"/>
          <w:color w:val="000000"/>
          <w:szCs w:val="24"/>
          <w:u w:val="none"/>
        </w:rPr>
        <w:t xml:space="preserve">1. Утвердить Перечень муниципального имущества </w:t>
      </w:r>
      <w:proofErr w:type="spellStart"/>
      <w:r>
        <w:rPr>
          <w:rStyle w:val="a9"/>
          <w:color w:val="000000"/>
          <w:szCs w:val="24"/>
          <w:u w:val="none"/>
        </w:rPr>
        <w:t>Ягодно</w:t>
      </w:r>
      <w:proofErr w:type="spellEnd"/>
      <w:r>
        <w:rPr>
          <w:rStyle w:val="a9"/>
          <w:color w:val="000000"/>
          <w:szCs w:val="24"/>
          <w:u w:val="none"/>
        </w:rPr>
        <w:t>-Полянского муниципального образования Татищевского муниципального района Саратовской области, в отношении которого планируется заключение концессионных соглашений в 202</w:t>
      </w:r>
      <w:r w:rsidR="00577CFA">
        <w:rPr>
          <w:rStyle w:val="a9"/>
          <w:color w:val="000000"/>
          <w:szCs w:val="24"/>
          <w:u w:val="none"/>
        </w:rPr>
        <w:t>5</w:t>
      </w:r>
      <w:r>
        <w:rPr>
          <w:rStyle w:val="a9"/>
          <w:color w:val="000000"/>
          <w:szCs w:val="24"/>
          <w:u w:val="none"/>
        </w:rPr>
        <w:t xml:space="preserve"> году, согласно приложению.</w:t>
      </w:r>
    </w:p>
    <w:p w:rsidR="00A32C54" w:rsidRDefault="00593C95">
      <w:pPr>
        <w:suppressAutoHyphens/>
        <w:ind w:firstLine="567"/>
        <w:jc w:val="both"/>
        <w:rPr>
          <w:rStyle w:val="a9"/>
          <w:color w:val="000000"/>
          <w:szCs w:val="24"/>
          <w:u w:val="none"/>
        </w:rPr>
      </w:pPr>
      <w:r>
        <w:rPr>
          <w:rStyle w:val="a9"/>
          <w:color w:val="000000"/>
          <w:szCs w:val="24"/>
          <w:u w:val="none"/>
        </w:rPr>
        <w:t>2. 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rsidR="00A32C54" w:rsidRDefault="00593C95">
      <w:pPr>
        <w:suppressAutoHyphens/>
        <w:ind w:firstLine="567"/>
        <w:jc w:val="both"/>
        <w:rPr>
          <w:rStyle w:val="a9"/>
          <w:color w:val="000000"/>
          <w:szCs w:val="24"/>
          <w:u w:val="none"/>
        </w:rPr>
      </w:pPr>
      <w:r>
        <w:rPr>
          <w:rStyle w:val="a9"/>
          <w:color w:val="000000"/>
          <w:szCs w:val="24"/>
          <w:u w:val="none"/>
        </w:rPr>
        <w:t>3. Контроль за исполнением настоящего постановления оставляю за собой.</w:t>
      </w:r>
    </w:p>
    <w:p w:rsidR="00A32C54" w:rsidRDefault="00A32C54">
      <w:pPr>
        <w:suppressAutoHyphens/>
        <w:rPr>
          <w:rStyle w:val="a9"/>
          <w:color w:val="000000"/>
          <w:szCs w:val="24"/>
          <w:u w:val="none"/>
        </w:rPr>
      </w:pPr>
    </w:p>
    <w:p w:rsidR="00A32C54" w:rsidRDefault="00A32C54">
      <w:pPr>
        <w:suppressAutoHyphens/>
        <w:rPr>
          <w:rStyle w:val="a9"/>
          <w:color w:val="000000"/>
          <w:szCs w:val="24"/>
          <w:u w:val="none"/>
        </w:rPr>
      </w:pPr>
    </w:p>
    <w:p w:rsidR="00A32C54" w:rsidRDefault="00A32C54">
      <w:pPr>
        <w:suppressAutoHyphens/>
        <w:rPr>
          <w:rStyle w:val="a9"/>
          <w:color w:val="000000"/>
          <w:szCs w:val="24"/>
          <w:u w:val="none"/>
        </w:rPr>
      </w:pPr>
    </w:p>
    <w:p w:rsidR="00A32C54" w:rsidRDefault="00593C95">
      <w:pPr>
        <w:suppressAutoHyphens/>
        <w:rPr>
          <w:rStyle w:val="a9"/>
          <w:color w:val="000000"/>
          <w:szCs w:val="24"/>
          <w:u w:val="none"/>
        </w:rPr>
        <w:sectPr w:rsidR="00A32C54">
          <w:headerReference w:type="default" r:id="rId9"/>
          <w:pgSz w:w="11906" w:h="16838"/>
          <w:pgMar w:top="1134" w:right="1134" w:bottom="1134" w:left="1134" w:header="709" w:footer="709" w:gutter="0"/>
          <w:cols w:space="708"/>
          <w:titlePg/>
          <w:docGrid w:linePitch="381"/>
        </w:sectPr>
      </w:pPr>
      <w:r>
        <w:rPr>
          <w:rStyle w:val="a9"/>
          <w:color w:val="000000"/>
          <w:szCs w:val="24"/>
          <w:u w:val="none"/>
        </w:rPr>
        <w:t xml:space="preserve">   Глава муниципального образования </w:t>
      </w:r>
      <w:r>
        <w:rPr>
          <w:rStyle w:val="a9"/>
          <w:color w:val="000000"/>
          <w:szCs w:val="24"/>
          <w:u w:val="none"/>
        </w:rPr>
        <w:tab/>
      </w:r>
      <w:r>
        <w:rPr>
          <w:rStyle w:val="a9"/>
          <w:color w:val="000000"/>
          <w:szCs w:val="24"/>
          <w:u w:val="none"/>
        </w:rPr>
        <w:tab/>
      </w:r>
      <w:r>
        <w:rPr>
          <w:rStyle w:val="a9"/>
          <w:color w:val="000000"/>
          <w:szCs w:val="24"/>
          <w:u w:val="none"/>
        </w:rPr>
        <w:tab/>
      </w:r>
      <w:r>
        <w:rPr>
          <w:rStyle w:val="a9"/>
          <w:color w:val="000000"/>
          <w:szCs w:val="24"/>
          <w:u w:val="none"/>
        </w:rPr>
        <w:tab/>
      </w:r>
      <w:proofErr w:type="spellStart"/>
      <w:r>
        <w:rPr>
          <w:rStyle w:val="a9"/>
          <w:color w:val="000000"/>
          <w:szCs w:val="24"/>
          <w:u w:val="none"/>
        </w:rPr>
        <w:t>Т.И.Федорова</w:t>
      </w:r>
      <w:proofErr w:type="spellEnd"/>
    </w:p>
    <w:p w:rsidR="00A32C54" w:rsidRDefault="00593C95">
      <w:pPr>
        <w:ind w:left="6024" w:hanging="360"/>
        <w:jc w:val="center"/>
        <w:rPr>
          <w:szCs w:val="24"/>
          <w:lang w:eastAsia="zh-CN"/>
        </w:rPr>
      </w:pPr>
      <w:r>
        <w:rPr>
          <w:szCs w:val="24"/>
          <w:lang w:eastAsia="zh-CN"/>
        </w:rPr>
        <w:lastRenderedPageBreak/>
        <w:t>Приложение к постановлению</w:t>
      </w:r>
    </w:p>
    <w:p w:rsidR="00A32C54" w:rsidRDefault="00593C95">
      <w:pPr>
        <w:ind w:left="5670" w:hanging="360"/>
        <w:jc w:val="center"/>
        <w:rPr>
          <w:szCs w:val="24"/>
          <w:lang w:eastAsia="zh-CN"/>
        </w:rPr>
      </w:pPr>
      <w:r>
        <w:rPr>
          <w:szCs w:val="24"/>
          <w:lang w:eastAsia="zh-CN"/>
        </w:rPr>
        <w:t xml:space="preserve">администрации </w:t>
      </w:r>
      <w:proofErr w:type="spellStart"/>
      <w:r>
        <w:rPr>
          <w:szCs w:val="24"/>
          <w:lang w:eastAsia="zh-CN"/>
        </w:rPr>
        <w:t>Ягодно</w:t>
      </w:r>
      <w:proofErr w:type="spellEnd"/>
      <w:r>
        <w:rPr>
          <w:szCs w:val="24"/>
          <w:lang w:eastAsia="zh-CN"/>
        </w:rPr>
        <w:t xml:space="preserve">-Полянского муниципального образования </w:t>
      </w:r>
    </w:p>
    <w:p w:rsidR="00A32C54" w:rsidRDefault="00593C95">
      <w:pPr>
        <w:ind w:left="6024" w:hanging="360"/>
        <w:jc w:val="center"/>
        <w:rPr>
          <w:szCs w:val="24"/>
          <w:lang w:eastAsia="zh-CN"/>
        </w:rPr>
      </w:pPr>
      <w:r>
        <w:rPr>
          <w:szCs w:val="24"/>
          <w:lang w:eastAsia="zh-CN"/>
        </w:rPr>
        <w:t>Татищевского</w:t>
      </w:r>
    </w:p>
    <w:p w:rsidR="00A32C54" w:rsidRDefault="00593C95">
      <w:pPr>
        <w:ind w:left="6024" w:hanging="360"/>
        <w:jc w:val="center"/>
        <w:rPr>
          <w:szCs w:val="24"/>
          <w:lang w:eastAsia="zh-CN"/>
        </w:rPr>
      </w:pPr>
      <w:r>
        <w:rPr>
          <w:szCs w:val="24"/>
          <w:lang w:eastAsia="zh-CN"/>
        </w:rPr>
        <w:t>муниципального района</w:t>
      </w:r>
    </w:p>
    <w:p w:rsidR="00A32C54" w:rsidRDefault="00593C95">
      <w:pPr>
        <w:ind w:left="6024" w:hanging="360"/>
        <w:jc w:val="center"/>
        <w:rPr>
          <w:szCs w:val="24"/>
          <w:lang w:eastAsia="zh-CN"/>
        </w:rPr>
      </w:pPr>
      <w:r>
        <w:rPr>
          <w:szCs w:val="24"/>
          <w:lang w:eastAsia="zh-CN"/>
        </w:rPr>
        <w:t>Саратовской области</w:t>
      </w:r>
    </w:p>
    <w:p w:rsidR="00A32C54" w:rsidRDefault="00593C95">
      <w:pPr>
        <w:ind w:left="6024" w:hanging="360"/>
        <w:jc w:val="center"/>
        <w:rPr>
          <w:szCs w:val="24"/>
          <w:lang w:eastAsia="zh-CN"/>
        </w:rPr>
      </w:pPr>
      <w:r>
        <w:rPr>
          <w:szCs w:val="24"/>
          <w:lang w:eastAsia="zh-CN"/>
        </w:rPr>
        <w:t>от 01.11.202</w:t>
      </w:r>
      <w:r w:rsidR="00577CFA">
        <w:rPr>
          <w:szCs w:val="24"/>
          <w:lang w:eastAsia="zh-CN"/>
        </w:rPr>
        <w:t>4 №</w:t>
      </w:r>
      <w:r>
        <w:rPr>
          <w:szCs w:val="24"/>
          <w:lang w:eastAsia="zh-CN"/>
        </w:rPr>
        <w:t xml:space="preserve"> </w:t>
      </w:r>
      <w:r w:rsidR="00577CFA">
        <w:rPr>
          <w:szCs w:val="24"/>
          <w:lang w:eastAsia="zh-CN"/>
        </w:rPr>
        <w:t>51</w:t>
      </w:r>
    </w:p>
    <w:p w:rsidR="00A32C54" w:rsidRDefault="00A32C54">
      <w:pPr>
        <w:ind w:left="6024" w:hanging="360"/>
        <w:jc w:val="center"/>
        <w:rPr>
          <w:szCs w:val="24"/>
          <w:lang w:eastAsia="zh-CN"/>
        </w:rPr>
      </w:pPr>
    </w:p>
    <w:p w:rsidR="00A32C54" w:rsidRDefault="00593C95">
      <w:pPr>
        <w:suppressAutoHyphens/>
        <w:jc w:val="center"/>
        <w:rPr>
          <w:szCs w:val="24"/>
        </w:rPr>
      </w:pPr>
      <w:r>
        <w:rPr>
          <w:szCs w:val="24"/>
        </w:rPr>
        <w:t xml:space="preserve">Перечень муниципального имущества </w:t>
      </w:r>
    </w:p>
    <w:p w:rsidR="00A32C54" w:rsidRDefault="00593C95">
      <w:pPr>
        <w:suppressAutoHyphens/>
        <w:jc w:val="center"/>
        <w:rPr>
          <w:iCs/>
          <w:szCs w:val="24"/>
        </w:rPr>
      </w:pPr>
      <w:proofErr w:type="spellStart"/>
      <w:r>
        <w:rPr>
          <w:iCs/>
          <w:szCs w:val="24"/>
        </w:rPr>
        <w:t>Ягодно</w:t>
      </w:r>
      <w:proofErr w:type="spellEnd"/>
      <w:r>
        <w:rPr>
          <w:iCs/>
          <w:szCs w:val="24"/>
        </w:rPr>
        <w:t>-Полянского муниципального образования Татищевского муниципального района Саратовской области, в отношении которого планируется заключение концессионных соглашений в 202</w:t>
      </w:r>
      <w:r w:rsidR="00577CFA">
        <w:rPr>
          <w:iCs/>
          <w:szCs w:val="24"/>
        </w:rPr>
        <w:t>5</w:t>
      </w:r>
      <w:r>
        <w:rPr>
          <w:iCs/>
          <w:szCs w:val="24"/>
        </w:rPr>
        <w:t>году</w:t>
      </w:r>
    </w:p>
    <w:p w:rsidR="00A32C54" w:rsidRDefault="00A32C54">
      <w:pPr>
        <w:suppressAutoHyphens/>
        <w:jc w:val="center"/>
        <w:rPr>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24"/>
        <w:gridCol w:w="3336"/>
        <w:gridCol w:w="1862"/>
        <w:gridCol w:w="2097"/>
      </w:tblGrid>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п/п</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Наименование объекта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Адрес</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Характеристика имущества</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Кадастровый номер</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водозаборное (скважина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Глубина 60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64:34:060401:326</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(скважина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Глубина 60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64:34:060401:330</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(скважина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Глубина 60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64:34:060401:328</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(каптаж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Объем 100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lang w:eastAsia="zh-CN"/>
              </w:rPr>
              <w:t>64:34:060401:327</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водозаборное (каптаж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Объем 100 куб.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64:34:060401:325</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rPr>
                <w:sz w:val="24"/>
                <w:szCs w:val="24"/>
              </w:rPr>
            </w:pPr>
            <w:r>
              <w:rPr>
                <w:sz w:val="24"/>
                <w:szCs w:val="24"/>
              </w:rPr>
              <w:t>Нежилое здание (насосная)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w:t>
            </w:r>
            <w:proofErr w:type="spellStart"/>
            <w:r>
              <w:rPr>
                <w:sz w:val="24"/>
                <w:szCs w:val="24"/>
              </w:rPr>
              <w:t>с.Новоскатовка</w:t>
            </w:r>
            <w:proofErr w:type="spellEnd"/>
            <w:r>
              <w:rPr>
                <w:sz w:val="24"/>
                <w:szCs w:val="24"/>
              </w:rPr>
              <w:t xml:space="preserve">, </w:t>
            </w:r>
            <w:r>
              <w:rPr>
                <w:sz w:val="24"/>
                <w:szCs w:val="24"/>
              </w:rPr>
              <w:lastRenderedPageBreak/>
              <w:t>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lastRenderedPageBreak/>
              <w:t xml:space="preserve">Площадь 45 </w:t>
            </w:r>
            <w:proofErr w:type="spellStart"/>
            <w:r>
              <w:rPr>
                <w:sz w:val="24"/>
                <w:szCs w:val="24"/>
              </w:rPr>
              <w:t>кв.м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64:34:060401:329</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lastRenderedPageBreak/>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водозаборное (каптаж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восточная окраина </w:t>
            </w:r>
            <w:proofErr w:type="spellStart"/>
            <w:r>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Объем 50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64:34:060214:377</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(каптаж №4)</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восточная окраина </w:t>
            </w:r>
            <w:proofErr w:type="spellStart"/>
            <w:r>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Объем 50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64:34:060214:378</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Ягодно-Полянское</w:t>
            </w:r>
            <w:proofErr w:type="spellEnd"/>
            <w:r>
              <w:rPr>
                <w:sz w:val="24"/>
                <w:szCs w:val="24"/>
              </w:rPr>
              <w:t xml:space="preserve"> муниципальное образование, от </w:t>
            </w:r>
            <w:proofErr w:type="spellStart"/>
            <w:r>
              <w:rPr>
                <w:sz w:val="24"/>
                <w:szCs w:val="24"/>
              </w:rPr>
              <w:t>с.Новоскатовка</w:t>
            </w:r>
            <w:proofErr w:type="spellEnd"/>
            <w:r>
              <w:rPr>
                <w:sz w:val="24"/>
                <w:szCs w:val="24"/>
              </w:rPr>
              <w:t xml:space="preserve"> до с. </w:t>
            </w:r>
            <w:proofErr w:type="spellStart"/>
            <w:r>
              <w:rPr>
                <w:sz w:val="24"/>
                <w:szCs w:val="24"/>
              </w:rPr>
              <w:t>Полчаниновка</w:t>
            </w:r>
            <w:proofErr w:type="spellEnd"/>
            <w:r>
              <w:rPr>
                <w:sz w:val="24"/>
                <w:szCs w:val="24"/>
              </w:rPr>
              <w:t xml:space="preserve">, по с. </w:t>
            </w:r>
            <w:proofErr w:type="spellStart"/>
            <w:r>
              <w:rPr>
                <w:sz w:val="24"/>
                <w:szCs w:val="24"/>
              </w:rPr>
              <w:t>Полчаниновка</w:t>
            </w:r>
            <w:proofErr w:type="spellEnd"/>
            <w:r>
              <w:rPr>
                <w:sz w:val="24"/>
                <w:szCs w:val="24"/>
              </w:rPr>
              <w:t xml:space="preserve"> улицы: Лесной тупик, Заводская, Новая, </w:t>
            </w:r>
            <w:proofErr w:type="spellStart"/>
            <w:r>
              <w:rPr>
                <w:sz w:val="24"/>
                <w:szCs w:val="24"/>
              </w:rPr>
              <w:t>Полыновская</w:t>
            </w:r>
            <w:proofErr w:type="spellEnd"/>
            <w:r>
              <w:rPr>
                <w:sz w:val="24"/>
                <w:szCs w:val="24"/>
              </w:rPr>
              <w:t>, Молодежная, Центральная, 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Протяженность 8010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64:34:000000:5411</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Сооружение коммунального хозяйства (водопровод) </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водозабор </w:t>
            </w:r>
            <w:proofErr w:type="spellStart"/>
            <w:proofErr w:type="gramStart"/>
            <w:r>
              <w:rPr>
                <w:sz w:val="24"/>
                <w:szCs w:val="24"/>
              </w:rPr>
              <w:t>ул.Верхняя</w:t>
            </w:r>
            <w:proofErr w:type="spellEnd"/>
            <w:r>
              <w:rPr>
                <w:sz w:val="24"/>
                <w:szCs w:val="24"/>
              </w:rPr>
              <w:t xml:space="preserve"> ,</w:t>
            </w:r>
            <w:proofErr w:type="gramEnd"/>
            <w:r>
              <w:rPr>
                <w:sz w:val="24"/>
                <w:szCs w:val="24"/>
              </w:rPr>
              <w:t xml:space="preserve"> </w:t>
            </w:r>
            <w:proofErr w:type="spellStart"/>
            <w:r>
              <w:rPr>
                <w:sz w:val="24"/>
                <w:szCs w:val="24"/>
              </w:rPr>
              <w:t>ул.Центральная</w:t>
            </w:r>
            <w:proofErr w:type="spellEnd"/>
            <w:r>
              <w:rPr>
                <w:sz w:val="24"/>
                <w:szCs w:val="24"/>
              </w:rPr>
              <w:t xml:space="preserve">, </w:t>
            </w:r>
            <w:proofErr w:type="spellStart"/>
            <w:r>
              <w:rPr>
                <w:sz w:val="24"/>
                <w:szCs w:val="24"/>
              </w:rPr>
              <w:t>ул.Новая</w:t>
            </w:r>
            <w:proofErr w:type="spellEnd"/>
            <w:r>
              <w:rPr>
                <w:sz w:val="24"/>
                <w:szCs w:val="24"/>
              </w:rPr>
              <w:t xml:space="preserve">, </w:t>
            </w:r>
            <w:proofErr w:type="spellStart"/>
            <w:r>
              <w:rPr>
                <w:sz w:val="24"/>
                <w:szCs w:val="24"/>
              </w:rPr>
              <w:t>ул.Заречная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протяженность 3868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64:34:000000:5689</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w:t>
            </w:r>
            <w:proofErr w:type="spellStart"/>
            <w:r>
              <w:rPr>
                <w:sz w:val="24"/>
                <w:szCs w:val="24"/>
              </w:rPr>
              <w:t>ул.Северная</w:t>
            </w:r>
            <w:proofErr w:type="spellEnd"/>
            <w:r>
              <w:rPr>
                <w:sz w:val="24"/>
                <w:szCs w:val="24"/>
              </w:rPr>
              <w:t xml:space="preserve">, </w:t>
            </w:r>
            <w:proofErr w:type="spellStart"/>
            <w:r>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протяженность 1210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64:34:000000:5686</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w:t>
            </w:r>
            <w:proofErr w:type="spellStart"/>
            <w:r>
              <w:rPr>
                <w:sz w:val="24"/>
                <w:szCs w:val="24"/>
              </w:rPr>
              <w:t>ул.Северная</w:t>
            </w:r>
            <w:proofErr w:type="spellEnd"/>
            <w:r>
              <w:rPr>
                <w:sz w:val="24"/>
                <w:szCs w:val="24"/>
              </w:rPr>
              <w:t xml:space="preserve">, </w:t>
            </w:r>
            <w:proofErr w:type="spellStart"/>
            <w:r>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Объем 57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64:34:070305:372</w:t>
            </w:r>
          </w:p>
        </w:tc>
      </w:tr>
      <w:tr w:rsidR="00A32C54">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Сооружение коммунального хозяйства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w:t>
            </w:r>
            <w:proofErr w:type="spellStart"/>
            <w:r>
              <w:rPr>
                <w:sz w:val="24"/>
                <w:szCs w:val="24"/>
              </w:rPr>
              <w:t>ул.Верхняя</w:t>
            </w:r>
            <w:proofErr w:type="spellEnd"/>
            <w:r>
              <w:rPr>
                <w:sz w:val="24"/>
                <w:szCs w:val="24"/>
              </w:rPr>
              <w:t xml:space="preserve">, д.21А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 xml:space="preserve">Объем 57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A32C54" w:rsidRDefault="00593C95">
            <w:pPr>
              <w:tabs>
                <w:tab w:val="left" w:pos="3480"/>
              </w:tabs>
              <w:suppressAutoHyphens/>
              <w:jc w:val="center"/>
              <w:rPr>
                <w:sz w:val="24"/>
                <w:szCs w:val="24"/>
              </w:rPr>
            </w:pPr>
            <w:r>
              <w:rPr>
                <w:sz w:val="24"/>
                <w:szCs w:val="24"/>
              </w:rPr>
              <w:t>64:34:070101:301</w:t>
            </w:r>
          </w:p>
        </w:tc>
      </w:tr>
      <w:tr w:rsidR="00577CFA" w:rsidTr="00577CFA">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14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Pr>
                <w:sz w:val="24"/>
                <w:szCs w:val="24"/>
              </w:rPr>
              <w:t>Скважина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с.Новоскатовка</w:t>
            </w:r>
            <w:proofErr w:type="spellEnd"/>
            <w:r>
              <w:rPr>
                <w:sz w:val="24"/>
                <w:szCs w:val="24"/>
              </w:rPr>
              <w:t xml:space="preserve">, </w:t>
            </w:r>
            <w:proofErr w:type="spellStart"/>
            <w:r>
              <w:rPr>
                <w:sz w:val="24"/>
                <w:szCs w:val="24"/>
              </w:rPr>
              <w:t>ул.Центральная</w:t>
            </w:r>
            <w:proofErr w:type="spellEnd"/>
            <w:r>
              <w:rPr>
                <w:sz w:val="24"/>
                <w:szCs w:val="24"/>
              </w:rPr>
              <w:t xml:space="preserve">, д.17А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глубина 90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sidRPr="00577CFA">
              <w:rPr>
                <w:sz w:val="24"/>
                <w:szCs w:val="24"/>
              </w:rPr>
              <w:t>64:34:060401:606</w:t>
            </w:r>
          </w:p>
        </w:tc>
      </w:tr>
      <w:tr w:rsidR="00577CFA" w:rsidTr="00577CFA">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15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Pr>
                <w:sz w:val="24"/>
                <w:szCs w:val="24"/>
              </w:rPr>
              <w:t>Сооружение коммунального хозяйства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с.Новоскатовка</w:t>
            </w:r>
            <w:proofErr w:type="spellEnd"/>
            <w:r>
              <w:rPr>
                <w:sz w:val="24"/>
                <w:szCs w:val="24"/>
              </w:rPr>
              <w:t xml:space="preserve">, </w:t>
            </w:r>
            <w:proofErr w:type="spellStart"/>
            <w:r>
              <w:rPr>
                <w:sz w:val="24"/>
                <w:szCs w:val="24"/>
              </w:rPr>
              <w:t>ул.Центральная</w:t>
            </w:r>
            <w:proofErr w:type="spellEnd"/>
            <w:r>
              <w:rPr>
                <w:sz w:val="24"/>
                <w:szCs w:val="24"/>
              </w:rPr>
              <w:t xml:space="preserve">, д.17А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 xml:space="preserve">Объем 72 </w:t>
            </w:r>
            <w:proofErr w:type="spellStart"/>
            <w:r>
              <w:rPr>
                <w:sz w:val="24"/>
                <w:szCs w:val="24"/>
              </w:rPr>
              <w:t>куб.м</w:t>
            </w:r>
            <w:proofErr w:type="spellEnd"/>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sidRPr="00577CFA">
              <w:rPr>
                <w:sz w:val="24"/>
                <w:szCs w:val="24"/>
              </w:rPr>
              <w:t>64:34:060401:607</w:t>
            </w:r>
          </w:p>
        </w:tc>
      </w:tr>
      <w:tr w:rsidR="00577CFA" w:rsidTr="00577CFA">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lastRenderedPageBreak/>
              <w:t>16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Pr>
                <w:sz w:val="24"/>
                <w:szCs w:val="24"/>
              </w:rPr>
              <w:t>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с.Новоскатовка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Протяженность 2300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sidRPr="00577CFA">
              <w:rPr>
                <w:sz w:val="24"/>
                <w:szCs w:val="24"/>
              </w:rPr>
              <w:t>64:34:060401:60</w:t>
            </w:r>
            <w:r>
              <w:rPr>
                <w:sz w:val="24"/>
                <w:szCs w:val="24"/>
              </w:rPr>
              <w:t>8</w:t>
            </w:r>
          </w:p>
        </w:tc>
      </w:tr>
      <w:tr w:rsidR="00577CFA" w:rsidTr="00577CFA">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17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Pr>
                <w:sz w:val="24"/>
                <w:szCs w:val="24"/>
              </w:rPr>
              <w:t>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w:t>
            </w:r>
            <w:bookmarkStart w:id="0" w:name="_GoBack"/>
            <w:bookmarkEnd w:id="0"/>
            <w:r>
              <w:rPr>
                <w:sz w:val="24"/>
                <w:szCs w:val="24"/>
              </w:rPr>
              <w:t>атищевский</w:t>
            </w:r>
            <w:proofErr w:type="spellEnd"/>
            <w:r>
              <w:rPr>
                <w:sz w:val="24"/>
                <w:szCs w:val="24"/>
              </w:rPr>
              <w:t xml:space="preserve"> район, </w:t>
            </w:r>
            <w:proofErr w:type="spellStart"/>
            <w:r>
              <w:rPr>
                <w:sz w:val="24"/>
                <w:szCs w:val="24"/>
              </w:rPr>
              <w:t>с.Ягодная</w:t>
            </w:r>
            <w:proofErr w:type="spellEnd"/>
            <w:r>
              <w:rPr>
                <w:sz w:val="24"/>
                <w:szCs w:val="24"/>
              </w:rPr>
              <w:t xml:space="preserve"> Поляна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577CFA">
            <w:pPr>
              <w:tabs>
                <w:tab w:val="left" w:pos="3480"/>
              </w:tabs>
              <w:suppressAutoHyphens/>
              <w:jc w:val="center"/>
              <w:rPr>
                <w:sz w:val="24"/>
                <w:szCs w:val="24"/>
              </w:rPr>
            </w:pPr>
            <w:r>
              <w:rPr>
                <w:sz w:val="24"/>
                <w:szCs w:val="24"/>
              </w:rPr>
              <w:t>Протяженность 12425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577CFA" w:rsidRDefault="00577CFA" w:rsidP="006F40DE">
            <w:pPr>
              <w:tabs>
                <w:tab w:val="left" w:pos="3480"/>
              </w:tabs>
              <w:suppressAutoHyphens/>
              <w:jc w:val="center"/>
              <w:rPr>
                <w:sz w:val="24"/>
                <w:szCs w:val="24"/>
              </w:rPr>
            </w:pPr>
            <w:r w:rsidRPr="00577CFA">
              <w:rPr>
                <w:sz w:val="24"/>
                <w:szCs w:val="24"/>
              </w:rPr>
              <w:t>64:34:000000:6419</w:t>
            </w:r>
          </w:p>
        </w:tc>
      </w:tr>
      <w:tr w:rsidR="001D1957" w:rsidTr="00577CFA">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577CFA">
            <w:pPr>
              <w:tabs>
                <w:tab w:val="left" w:pos="3480"/>
              </w:tabs>
              <w:suppressAutoHyphens/>
              <w:jc w:val="center"/>
              <w:rPr>
                <w:sz w:val="24"/>
                <w:szCs w:val="24"/>
              </w:rPr>
            </w:pPr>
            <w:r>
              <w:rPr>
                <w:sz w:val="24"/>
                <w:szCs w:val="24"/>
              </w:rPr>
              <w:t>18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6F40DE">
            <w:pPr>
              <w:tabs>
                <w:tab w:val="left" w:pos="3480"/>
              </w:tabs>
              <w:suppressAutoHyphens/>
              <w:jc w:val="center"/>
              <w:rPr>
                <w:sz w:val="24"/>
                <w:szCs w:val="24"/>
              </w:rPr>
            </w:pPr>
            <w:r>
              <w:rPr>
                <w:sz w:val="24"/>
                <w:szCs w:val="24"/>
              </w:rPr>
              <w:t>Сооружение коммунального хозяйства (скважина)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577CFA">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w:t>
            </w:r>
            <w:proofErr w:type="spellStart"/>
            <w:r>
              <w:rPr>
                <w:sz w:val="24"/>
                <w:szCs w:val="24"/>
              </w:rPr>
              <w:t>ул.Верхняя</w:t>
            </w:r>
            <w:proofErr w:type="spellEnd"/>
            <w:r>
              <w:rPr>
                <w:sz w:val="24"/>
                <w:szCs w:val="24"/>
              </w:rPr>
              <w:t>, д.21а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577CFA">
            <w:pPr>
              <w:tabs>
                <w:tab w:val="left" w:pos="3480"/>
              </w:tabs>
              <w:suppressAutoHyphens/>
              <w:jc w:val="center"/>
              <w:rPr>
                <w:sz w:val="24"/>
                <w:szCs w:val="24"/>
              </w:rPr>
            </w:pPr>
            <w:r>
              <w:rPr>
                <w:sz w:val="24"/>
                <w:szCs w:val="24"/>
              </w:rPr>
              <w:t>глубина 90м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Pr="00577CFA" w:rsidRDefault="001D1957" w:rsidP="006F40DE">
            <w:pPr>
              <w:tabs>
                <w:tab w:val="left" w:pos="3480"/>
              </w:tabs>
              <w:suppressAutoHyphens/>
              <w:jc w:val="center"/>
              <w:rPr>
                <w:sz w:val="24"/>
                <w:szCs w:val="24"/>
              </w:rPr>
            </w:pPr>
            <w:r>
              <w:rPr>
                <w:sz w:val="24"/>
                <w:szCs w:val="24"/>
              </w:rPr>
              <w:t>64:34:070101:520</w:t>
            </w:r>
          </w:p>
        </w:tc>
      </w:tr>
      <w:tr w:rsidR="001D1957" w:rsidTr="001D1957">
        <w:trPr>
          <w:trHeight w:val="1094"/>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1D1957">
            <w:pPr>
              <w:tabs>
                <w:tab w:val="left" w:pos="3480"/>
              </w:tabs>
              <w:suppressAutoHyphens/>
              <w:jc w:val="center"/>
              <w:rPr>
                <w:sz w:val="24"/>
                <w:szCs w:val="24"/>
              </w:rPr>
            </w:pPr>
            <w:r>
              <w:rPr>
                <w:sz w:val="24"/>
                <w:szCs w:val="24"/>
              </w:rPr>
              <w:t>19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1D1957">
            <w:pPr>
              <w:tabs>
                <w:tab w:val="left" w:pos="3480"/>
              </w:tabs>
              <w:suppressAutoHyphens/>
              <w:jc w:val="center"/>
              <w:rPr>
                <w:sz w:val="24"/>
                <w:szCs w:val="24"/>
              </w:rPr>
            </w:pPr>
            <w:r>
              <w:rPr>
                <w:sz w:val="24"/>
                <w:szCs w:val="24"/>
              </w:rPr>
              <w:t>Сооружение коммунального хозяйства (скважина)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1D1957">
            <w:pPr>
              <w:tabs>
                <w:tab w:val="left" w:pos="3480"/>
              </w:tabs>
              <w:suppressAutoHyphens/>
              <w:jc w:val="center"/>
              <w:rPr>
                <w:sz w:val="24"/>
                <w:szCs w:val="24"/>
              </w:rPr>
            </w:pPr>
            <w:r>
              <w:rPr>
                <w:sz w:val="24"/>
                <w:szCs w:val="24"/>
              </w:rPr>
              <w:t xml:space="preserve">Саратовская область, </w:t>
            </w:r>
            <w:proofErr w:type="spellStart"/>
            <w:r>
              <w:rPr>
                <w:sz w:val="24"/>
                <w:szCs w:val="24"/>
              </w:rPr>
              <w:t>Татищевский</w:t>
            </w:r>
            <w:proofErr w:type="spellEnd"/>
            <w:r>
              <w:rPr>
                <w:sz w:val="24"/>
                <w:szCs w:val="24"/>
              </w:rPr>
              <w:t xml:space="preserve"> район, </w:t>
            </w:r>
            <w:proofErr w:type="spellStart"/>
            <w:r>
              <w:rPr>
                <w:sz w:val="24"/>
                <w:szCs w:val="24"/>
              </w:rPr>
              <w:t>с.Большая</w:t>
            </w:r>
            <w:proofErr w:type="spellEnd"/>
            <w:r>
              <w:rPr>
                <w:sz w:val="24"/>
                <w:szCs w:val="24"/>
              </w:rPr>
              <w:t xml:space="preserve"> Федоровка, </w:t>
            </w:r>
            <w:proofErr w:type="spellStart"/>
            <w:r>
              <w:rPr>
                <w:sz w:val="24"/>
                <w:szCs w:val="24"/>
              </w:rPr>
              <w:t>ул.Северная</w:t>
            </w:r>
            <w:proofErr w:type="spellEnd"/>
            <w:r>
              <w:rPr>
                <w:sz w:val="24"/>
                <w:szCs w:val="24"/>
              </w:rPr>
              <w:t>, д.16г</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Default="001D1957" w:rsidP="001D1957">
            <w:pPr>
              <w:tabs>
                <w:tab w:val="left" w:pos="3480"/>
              </w:tabs>
              <w:suppressAutoHyphens/>
              <w:jc w:val="center"/>
              <w:rPr>
                <w:sz w:val="24"/>
                <w:szCs w:val="24"/>
              </w:rPr>
            </w:pPr>
            <w:r>
              <w:rPr>
                <w:sz w:val="24"/>
                <w:szCs w:val="24"/>
              </w:rPr>
              <w:t>глубина 110м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1D1957" w:rsidRPr="00577CFA" w:rsidRDefault="001D1957" w:rsidP="001D1957">
            <w:pPr>
              <w:tabs>
                <w:tab w:val="left" w:pos="3480"/>
              </w:tabs>
              <w:suppressAutoHyphens/>
              <w:jc w:val="center"/>
              <w:rPr>
                <w:sz w:val="24"/>
                <w:szCs w:val="24"/>
              </w:rPr>
            </w:pPr>
            <w:r>
              <w:rPr>
                <w:sz w:val="24"/>
                <w:szCs w:val="24"/>
              </w:rPr>
              <w:t>64:34:070305:593</w:t>
            </w:r>
          </w:p>
        </w:tc>
      </w:tr>
    </w:tbl>
    <w:p w:rsidR="00A32C54" w:rsidRDefault="00A32C54">
      <w:pPr>
        <w:suppressAutoHyphens/>
        <w:rPr>
          <w:rStyle w:val="a9"/>
          <w:color w:val="000000"/>
          <w:sz w:val="24"/>
          <w:szCs w:val="24"/>
          <w:u w:val="none"/>
        </w:rPr>
      </w:pPr>
    </w:p>
    <w:sectPr w:rsidR="00A32C54">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55" w:rsidRDefault="000C5F55">
      <w:r>
        <w:separator/>
      </w:r>
    </w:p>
  </w:endnote>
  <w:endnote w:type="continuationSeparator" w:id="0">
    <w:p w:rsidR="000C5F55" w:rsidRDefault="000C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00000000" w:usb2="00000000" w:usb3="00000000" w:csb0="00000001"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55" w:rsidRDefault="000C5F55">
      <w:r>
        <w:separator/>
      </w:r>
    </w:p>
  </w:footnote>
  <w:footnote w:type="continuationSeparator" w:id="0">
    <w:p w:rsidR="000C5F55" w:rsidRDefault="000C5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05878"/>
    </w:sdtPr>
    <w:sdtEndPr/>
    <w:sdtContent>
      <w:p w:rsidR="00A32C54" w:rsidRDefault="00593C95">
        <w:pPr>
          <w:pStyle w:val="af5"/>
          <w:jc w:val="center"/>
        </w:pPr>
        <w:r>
          <w:fldChar w:fldCharType="begin"/>
        </w:r>
        <w:r>
          <w:instrText>PAGE   \* MERGEFORMAT</w:instrText>
        </w:r>
        <w:r>
          <w:fldChar w:fldCharType="separate"/>
        </w:r>
        <w:r w:rsidR="001D1957">
          <w:rPr>
            <w:noProof/>
          </w:rPr>
          <w:t>3</w:t>
        </w:r>
        <w:r>
          <w:fldChar w:fldCharType="end"/>
        </w:r>
      </w:p>
    </w:sdtContent>
  </w:sdt>
  <w:p w:rsidR="00A32C54" w:rsidRDefault="00A32C5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A5F2D"/>
    <w:multiLevelType w:val="multilevel"/>
    <w:tmpl w:val="3F8A5F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pStyle w:va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C5F55"/>
    <w:rsid w:val="000D03D7"/>
    <w:rsid w:val="000D0FC0"/>
    <w:rsid w:val="000D2BFF"/>
    <w:rsid w:val="000D6C19"/>
    <w:rsid w:val="000E5FBE"/>
    <w:rsid w:val="000E636C"/>
    <w:rsid w:val="000E7F51"/>
    <w:rsid w:val="000F082D"/>
    <w:rsid w:val="000F660B"/>
    <w:rsid w:val="000F7619"/>
    <w:rsid w:val="0011134D"/>
    <w:rsid w:val="00114132"/>
    <w:rsid w:val="00115702"/>
    <w:rsid w:val="0011598B"/>
    <w:rsid w:val="00116C78"/>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1910"/>
    <w:rsid w:val="001B3A20"/>
    <w:rsid w:val="001B5DBE"/>
    <w:rsid w:val="001C2ECD"/>
    <w:rsid w:val="001C3ACB"/>
    <w:rsid w:val="001C5D77"/>
    <w:rsid w:val="001C6C6F"/>
    <w:rsid w:val="001D031A"/>
    <w:rsid w:val="001D1957"/>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4EA2"/>
    <w:rsid w:val="002472D6"/>
    <w:rsid w:val="002513D4"/>
    <w:rsid w:val="00260803"/>
    <w:rsid w:val="002609EB"/>
    <w:rsid w:val="00260B73"/>
    <w:rsid w:val="002632F0"/>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51BD"/>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628"/>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41C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390B"/>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3FC1"/>
    <w:rsid w:val="00575512"/>
    <w:rsid w:val="00575EC1"/>
    <w:rsid w:val="00577CFA"/>
    <w:rsid w:val="005809EF"/>
    <w:rsid w:val="00584AB8"/>
    <w:rsid w:val="005916EA"/>
    <w:rsid w:val="00593C95"/>
    <w:rsid w:val="005A1422"/>
    <w:rsid w:val="005A2EAF"/>
    <w:rsid w:val="005A5D8B"/>
    <w:rsid w:val="005B1D34"/>
    <w:rsid w:val="005B6EE6"/>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4D7E"/>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67610"/>
    <w:rsid w:val="009726AD"/>
    <w:rsid w:val="009730ED"/>
    <w:rsid w:val="009750B4"/>
    <w:rsid w:val="00986A1A"/>
    <w:rsid w:val="00991AA9"/>
    <w:rsid w:val="0099411E"/>
    <w:rsid w:val="00997BF4"/>
    <w:rsid w:val="009B39F2"/>
    <w:rsid w:val="009C30A7"/>
    <w:rsid w:val="009C3E47"/>
    <w:rsid w:val="009C42D0"/>
    <w:rsid w:val="009E0C45"/>
    <w:rsid w:val="009F29B7"/>
    <w:rsid w:val="009F4500"/>
    <w:rsid w:val="009F7229"/>
    <w:rsid w:val="00A1674C"/>
    <w:rsid w:val="00A25A3A"/>
    <w:rsid w:val="00A32C54"/>
    <w:rsid w:val="00A37458"/>
    <w:rsid w:val="00A4319A"/>
    <w:rsid w:val="00A55983"/>
    <w:rsid w:val="00A656ED"/>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2F9D"/>
    <w:rsid w:val="00AF5C32"/>
    <w:rsid w:val="00AF6D9B"/>
    <w:rsid w:val="00B02E77"/>
    <w:rsid w:val="00B1015E"/>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CB8"/>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771A0"/>
    <w:rsid w:val="00C812E9"/>
    <w:rsid w:val="00C86F5F"/>
    <w:rsid w:val="00C90A7C"/>
    <w:rsid w:val="00C95DD3"/>
    <w:rsid w:val="00CA2C3C"/>
    <w:rsid w:val="00CA4BAB"/>
    <w:rsid w:val="00CB3DFE"/>
    <w:rsid w:val="00CC0BDB"/>
    <w:rsid w:val="00CC140C"/>
    <w:rsid w:val="00CC468D"/>
    <w:rsid w:val="00CC731C"/>
    <w:rsid w:val="00CD24A6"/>
    <w:rsid w:val="00CD45B2"/>
    <w:rsid w:val="00CE4C2A"/>
    <w:rsid w:val="00CE4FDF"/>
    <w:rsid w:val="00CF020E"/>
    <w:rsid w:val="00CF4EC2"/>
    <w:rsid w:val="00D030E6"/>
    <w:rsid w:val="00D05733"/>
    <w:rsid w:val="00D062A8"/>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0FB9"/>
    <w:rsid w:val="00DE2B0E"/>
    <w:rsid w:val="00DE45A2"/>
    <w:rsid w:val="00DE6994"/>
    <w:rsid w:val="00DE79CA"/>
    <w:rsid w:val="00DE7B49"/>
    <w:rsid w:val="00DF1C6E"/>
    <w:rsid w:val="00DF3D21"/>
    <w:rsid w:val="00E072B5"/>
    <w:rsid w:val="00E10BAA"/>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 w:val="357C71F7"/>
    <w:rsid w:val="49EB32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16B120-FEC9-45CD-826E-8BE237C2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1">
    <w:name w:val="Body Text"/>
    <w:basedOn w:val="a"/>
    <w:link w:val="a5"/>
    <w:qFormat/>
    <w:pPr>
      <w:spacing w:after="120"/>
    </w:pPr>
  </w:style>
  <w:style w:type="character" w:styleId="a6">
    <w:name w:val="FollowedHyperlink"/>
    <w:unhideWhenUsed/>
    <w:qFormat/>
    <w:rPr>
      <w:color w:val="800080"/>
      <w:u w:val="single"/>
    </w:rPr>
  </w:style>
  <w:style w:type="character" w:styleId="a7">
    <w:name w:val="footnote reference"/>
    <w:qFormat/>
    <w:rPr>
      <w:vertAlign w:val="superscript"/>
    </w:rPr>
  </w:style>
  <w:style w:type="character" w:styleId="a8">
    <w:name w:val="endnote reference"/>
    <w:rPr>
      <w:vertAlign w:val="superscript"/>
    </w:rPr>
  </w:style>
  <w:style w:type="character" w:styleId="a9">
    <w:name w:val="Hyperlink"/>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link w:val="ad"/>
    <w:rPr>
      <w:rFonts w:ascii="Tahoma" w:hAnsi="Tahoma" w:cs="Tahoma"/>
      <w:sz w:val="16"/>
      <w:szCs w:val="16"/>
    </w:rPr>
  </w:style>
  <w:style w:type="paragraph" w:styleId="21">
    <w:name w:val="Body Text 2"/>
    <w:basedOn w:val="a"/>
    <w:link w:val="22"/>
    <w:pPr>
      <w:spacing w:after="120" w:line="480" w:lineRule="auto"/>
    </w:pPr>
  </w:style>
  <w:style w:type="paragraph" w:styleId="ae">
    <w:name w:val="Plain Text"/>
    <w:basedOn w:val="a"/>
    <w:link w:val="af"/>
    <w:unhideWhenUsed/>
    <w:pPr>
      <w:spacing w:before="100" w:beforeAutospacing="1" w:after="100" w:afterAutospacing="1"/>
    </w:pPr>
    <w:rPr>
      <w:sz w:val="24"/>
      <w:szCs w:val="24"/>
    </w:rPr>
  </w:style>
  <w:style w:type="paragraph" w:styleId="31">
    <w:name w:val="Body Text Indent 3"/>
    <w:basedOn w:val="a"/>
    <w:link w:val="32"/>
    <w:pPr>
      <w:spacing w:after="120"/>
      <w:ind w:left="283"/>
    </w:pPr>
    <w:rPr>
      <w:sz w:val="16"/>
      <w:szCs w:val="16"/>
    </w:rPr>
  </w:style>
  <w:style w:type="paragraph" w:styleId="af0">
    <w:name w:val="endnote text"/>
    <w:basedOn w:val="a"/>
    <w:link w:val="af1"/>
    <w:pPr>
      <w:autoSpaceDE w:val="0"/>
      <w:autoSpaceDN w:val="0"/>
    </w:pPr>
    <w:rPr>
      <w:sz w:val="20"/>
    </w:rPr>
  </w:style>
  <w:style w:type="paragraph" w:styleId="af2">
    <w:name w:val="caption"/>
    <w:basedOn w:val="a"/>
    <w:qFormat/>
    <w:pPr>
      <w:suppressLineNumbers/>
      <w:spacing w:before="120" w:after="120"/>
    </w:pPr>
    <w:rPr>
      <w:rFonts w:cs="Arial"/>
      <w:i/>
      <w:iCs/>
      <w:sz w:val="24"/>
      <w:szCs w:val="24"/>
      <w:lang w:eastAsia="zh-CN"/>
    </w:rPr>
  </w:style>
  <w:style w:type="paragraph" w:styleId="af3">
    <w:name w:val="footnote text"/>
    <w:basedOn w:val="a"/>
    <w:link w:val="af4"/>
    <w:pPr>
      <w:suppressLineNumbers/>
      <w:suppressAutoHyphens/>
      <w:ind w:left="339" w:hanging="339"/>
    </w:pPr>
    <w:rPr>
      <w:sz w:val="20"/>
      <w:lang w:eastAsia="zh-CN"/>
    </w:rPr>
  </w:style>
  <w:style w:type="paragraph" w:styleId="af5">
    <w:name w:val="header"/>
    <w:basedOn w:val="a"/>
    <w:link w:val="af6"/>
    <w:uiPriority w:val="99"/>
    <w:pPr>
      <w:tabs>
        <w:tab w:val="center" w:pos="4677"/>
        <w:tab w:val="right" w:pos="9355"/>
      </w:tabs>
    </w:pPr>
  </w:style>
  <w:style w:type="paragraph" w:styleId="af7">
    <w:name w:val="Body Text Indent"/>
    <w:basedOn w:val="a"/>
    <w:link w:val="af8"/>
    <w:uiPriority w:val="99"/>
    <w:pPr>
      <w:spacing w:after="120"/>
      <w:ind w:left="283"/>
    </w:pPr>
  </w:style>
  <w:style w:type="paragraph" w:styleId="af9">
    <w:name w:val="footer"/>
    <w:basedOn w:val="a"/>
    <w:link w:val="afa"/>
    <w:pPr>
      <w:tabs>
        <w:tab w:val="center" w:pos="4677"/>
        <w:tab w:val="right" w:pos="9355"/>
      </w:tabs>
    </w:pPr>
  </w:style>
  <w:style w:type="paragraph" w:styleId="afb">
    <w:name w:val="List"/>
    <w:basedOn w:val="a1"/>
    <w:rPr>
      <w:rFonts w:cs="Arial"/>
      <w:lang w:eastAsia="zh-CN"/>
    </w:rPr>
  </w:style>
  <w:style w:type="paragraph" w:styleId="afc">
    <w:name w:val="Normal (Web)"/>
    <w:basedOn w:val="a"/>
    <w:uiPriority w:val="99"/>
    <w:pPr>
      <w:spacing w:after="360" w:line="324" w:lineRule="auto"/>
    </w:pPr>
    <w:rPr>
      <w:sz w:val="24"/>
      <w:szCs w:val="24"/>
    </w:rPr>
  </w:style>
  <w:style w:type="paragraph" w:styleId="33">
    <w:name w:val="Body Text 3"/>
    <w:basedOn w:val="a"/>
    <w:link w:val="34"/>
    <w:unhideWhenUsed/>
    <w:pPr>
      <w:spacing w:after="120"/>
    </w:pPr>
    <w:rPr>
      <w:sz w:val="16"/>
      <w:szCs w:val="16"/>
    </w:rPr>
  </w:style>
  <w:style w:type="paragraph" w:styleId="23">
    <w:name w:val="Body Text Indent 2"/>
    <w:basedOn w:val="a"/>
    <w:link w:val="24"/>
    <w:pPr>
      <w:widowControl w:val="0"/>
      <w:ind w:right="-1" w:firstLine="720"/>
      <w:jc w:val="both"/>
    </w:pPr>
    <w:rPr>
      <w:rFonts w:ascii="Arial" w:hAnsi="Arial"/>
      <w:snapToGrid w:val="0"/>
    </w:rPr>
  </w:style>
  <w:style w:type="paragraph" w:styleId="afd">
    <w:name w:val="Subtitle"/>
    <w:basedOn w:val="a"/>
    <w:next w:val="a1"/>
    <w:link w:val="afe"/>
    <w:qFormat/>
    <w:pPr>
      <w:suppressAutoHyphens/>
      <w:spacing w:line="360" w:lineRule="auto"/>
      <w:ind w:left="-567"/>
      <w:jc w:val="center"/>
    </w:pPr>
    <w:rPr>
      <w:sz w:val="32"/>
      <w:szCs w:val="24"/>
      <w:lang w:eastAsia="ar-SA"/>
    </w:rPr>
  </w:style>
  <w:style w:type="table" w:styleId="af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character" w:customStyle="1" w:styleId="af6">
    <w:name w:val="Верхний колонтитул Знак"/>
    <w:link w:val="af5"/>
    <w:uiPriority w:val="99"/>
    <w:rPr>
      <w:sz w:val="28"/>
    </w:rPr>
  </w:style>
  <w:style w:type="character" w:customStyle="1" w:styleId="afa">
    <w:name w:val="Нижний колонтитул Знак"/>
    <w:link w:val="af9"/>
    <w:rPr>
      <w:sz w:val="28"/>
    </w:rPr>
  </w:style>
  <w:style w:type="paragraph" w:customStyle="1" w:styleId="aff0">
    <w:name w:val="Основной шрифт абзаца Знак"/>
    <w:basedOn w:val="a"/>
    <w:pPr>
      <w:spacing w:after="160" w:line="240" w:lineRule="exact"/>
    </w:pPr>
    <w:rPr>
      <w:rFonts w:ascii="Verdana" w:hAnsi="Verdana"/>
      <w:sz w:val="20"/>
      <w:lang w:val="en-US" w:eastAsia="en-US"/>
    </w:rPr>
  </w:style>
  <w:style w:type="character" w:customStyle="1" w:styleId="24">
    <w:name w:val="Основной текст с отступом 2 Знак"/>
    <w:link w:val="23"/>
    <w:rPr>
      <w:rFonts w:ascii="Arial" w:hAnsi="Arial"/>
      <w:snapToGrid w:val="0"/>
      <w:sz w:val="28"/>
    </w:rPr>
  </w:style>
  <w:style w:type="character" w:customStyle="1" w:styleId="af8">
    <w:name w:val="Основной текст с отступом Знак"/>
    <w:link w:val="af7"/>
    <w:uiPriority w:val="99"/>
    <w:rPr>
      <w:sz w:val="28"/>
    </w:rPr>
  </w:style>
  <w:style w:type="character" w:customStyle="1" w:styleId="ad">
    <w:name w:val="Текст выноски Знак"/>
    <w:link w:val="ac"/>
    <w:rPr>
      <w:rFonts w:ascii="Tahoma" w:hAnsi="Tahoma" w:cs="Tahoma"/>
      <w:sz w:val="16"/>
      <w:szCs w:val="16"/>
    </w:rPr>
  </w:style>
  <w:style w:type="character" w:customStyle="1" w:styleId="32">
    <w:name w:val="Основной текст с отступом 3 Знак"/>
    <w:link w:val="31"/>
    <w:rPr>
      <w:sz w:val="16"/>
      <w:szCs w:val="16"/>
    </w:rPr>
  </w:style>
  <w:style w:type="character" w:customStyle="1" w:styleId="a5">
    <w:name w:val="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character" w:customStyle="1" w:styleId="afe">
    <w:name w:val="Подзаголовок Знак"/>
    <w:link w:val="afd"/>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paragraph" w:customStyle="1" w:styleId="ConsPlusNormal">
    <w:name w:val="ConsPlusNormal"/>
    <w:link w:val="ConsPlusNormal0"/>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customStyle="1" w:styleId="af1">
    <w:name w:val="Текст концевой сноски Знак"/>
    <w:basedOn w:val="a2"/>
    <w:link w:val="af0"/>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f2">
    <w:name w:val="Гипертекстовая ссылка"/>
    <w:rPr>
      <w:color w:val="008000"/>
    </w:rPr>
  </w:style>
  <w:style w:type="character" w:customStyle="1" w:styleId="22">
    <w:name w:val="Основной текст 2 Знак"/>
    <w:link w:val="21"/>
    <w:rPr>
      <w:sz w:val="28"/>
    </w:rPr>
  </w:style>
  <w:style w:type="paragraph" w:customStyle="1" w:styleId="ConsPlusTitle">
    <w:name w:val="ConsPlusTitle"/>
    <w:pPr>
      <w:widowControl w:val="0"/>
      <w:autoSpaceDE w:val="0"/>
      <w:autoSpaceDN w:val="0"/>
      <w:adjustRightInd w:val="0"/>
    </w:pPr>
    <w:rPr>
      <w:b/>
      <w:bCs/>
      <w:sz w:val="24"/>
      <w:szCs w:val="24"/>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customStyle="1" w:styleId="14">
    <w:name w:val="Указатель1"/>
    <w:basedOn w:val="a"/>
    <w:pPr>
      <w:suppressLineNumbers/>
    </w:pPr>
    <w:rPr>
      <w:rFonts w:cs="Arial"/>
      <w:lang w:eastAsia="zh-CN"/>
    </w:rPr>
  </w:style>
  <w:style w:type="paragraph" w:customStyle="1" w:styleId="3110">
    <w:name w:val="Основной текст с отступом 311"/>
    <w:basedOn w:val="a"/>
    <w:pPr>
      <w:spacing w:after="120"/>
      <w:ind w:left="283"/>
    </w:pPr>
    <w:rPr>
      <w:sz w:val="16"/>
      <w:szCs w:val="16"/>
      <w:lang w:eastAsia="zh-CN"/>
    </w:rPr>
  </w:style>
  <w:style w:type="paragraph" w:styleId="aff4">
    <w:name w:val="No Spacing"/>
    <w:uiPriority w:val="1"/>
    <w:qFormat/>
    <w:pPr>
      <w:suppressAutoHyphens/>
    </w:pPr>
    <w:rPr>
      <w:rFonts w:ascii="Calibri" w:hAnsi="Calibri" w:cs="Calibri"/>
      <w:sz w:val="22"/>
      <w:szCs w:val="22"/>
      <w:lang w:eastAsia="zh-CN"/>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6">
    <w:name w:val="Содержимое врезки"/>
    <w:basedOn w:val="a1"/>
    <w:rPr>
      <w:lang w:eastAsia="zh-CN"/>
    </w:rPr>
  </w:style>
  <w:style w:type="paragraph" w:customStyle="1" w:styleId="aff7">
    <w:name w:val="Содержимое таблицы"/>
    <w:basedOn w:val="a"/>
    <w:pPr>
      <w:suppressLineNumbers/>
    </w:pPr>
    <w:rPr>
      <w:lang w:eastAsia="zh-CN"/>
    </w:rPr>
  </w:style>
  <w:style w:type="paragraph" w:customStyle="1" w:styleId="aff8">
    <w:name w:val="Заголовок таблицы"/>
    <w:basedOn w:val="aff7"/>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9">
    <w:name w:val="Знак"/>
    <w:basedOn w:val="a"/>
    <w:pPr>
      <w:spacing w:after="160" w:line="240" w:lineRule="exact"/>
    </w:pPr>
    <w:rPr>
      <w:rFonts w:ascii="Verdana" w:hAnsi="Verdana"/>
      <w:sz w:val="20"/>
      <w:lang w:val="en-US" w:eastAsia="en-US"/>
    </w:rPr>
  </w:style>
  <w:style w:type="paragraph" w:customStyle="1" w:styleId="110">
    <w:name w:val="Знак Знак Знак1 Знак1"/>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11">
    <w:name w:val="Основной текст 311"/>
    <w:basedOn w:val="a"/>
    <w:pPr>
      <w:spacing w:after="120"/>
    </w:pPr>
    <w:rPr>
      <w:sz w:val="16"/>
      <w:szCs w:val="16"/>
      <w:lang w:eastAsia="zh-CN"/>
    </w:rPr>
  </w:style>
  <w:style w:type="character" w:customStyle="1" w:styleId="15">
    <w:name w:val="Знак1"/>
    <w:rPr>
      <w:rFonts w:ascii="Cambria" w:eastAsia="Times New Roman" w:hAnsi="Cambria" w:cs="Times New Roman"/>
      <w:b/>
      <w:bCs/>
      <w:kern w:val="32"/>
      <w:sz w:val="32"/>
      <w:szCs w:val="32"/>
    </w:rP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a">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b">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qFormat/>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c">
    <w:name w:val="Символ нумерации"/>
  </w:style>
  <w:style w:type="character" w:customStyle="1" w:styleId="affd">
    <w:name w:val="Маркеры списка"/>
    <w:rPr>
      <w:rFonts w:ascii="OpenSymbol" w:eastAsia="OpenSymbol" w:hAnsi="OpenSymbol" w:cs="OpenSymbol"/>
    </w:rPr>
  </w:style>
  <w:style w:type="paragraph" w:customStyle="1" w:styleId="16">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e">
    <w:name w:val="Îñíîâíîé òåêñò"/>
    <w:basedOn w:val="a"/>
    <w:pPr>
      <w:suppressAutoHyphens/>
      <w:spacing w:after="120" w:line="276" w:lineRule="auto"/>
    </w:pPr>
    <w:rPr>
      <w:rFonts w:ascii="Calibri" w:hAnsi="Calibri"/>
      <w:sz w:val="22"/>
      <w:szCs w:val="22"/>
      <w:lang w:eastAsia="zh-CN"/>
    </w:rPr>
  </w:style>
  <w:style w:type="paragraph" w:customStyle="1" w:styleId="afff">
    <w:name w:val="Ñîäåðæèìîå òàáëèöû"/>
    <w:basedOn w:val="a"/>
    <w:pPr>
      <w:suppressAutoHyphens/>
      <w:spacing w:after="200" w:line="276" w:lineRule="auto"/>
    </w:pPr>
    <w:rPr>
      <w:rFonts w:ascii="Calibri" w:hAnsi="Calibri"/>
      <w:sz w:val="22"/>
      <w:szCs w:val="22"/>
      <w:lang w:eastAsia="zh-CN"/>
    </w:rPr>
  </w:style>
  <w:style w:type="table" w:customStyle="1" w:styleId="17">
    <w:name w:val="Сетка таблицы1"/>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customStyle="1" w:styleId="212">
    <w:name w:val="Основной текст с отступом 2 Знак1"/>
    <w:semiHidden/>
    <w:rPr>
      <w:sz w:val="28"/>
    </w:rPr>
  </w:style>
  <w:style w:type="character" w:customStyle="1" w:styleId="ConsPlusNormal0">
    <w:name w:val="ConsPlusNormal Знак"/>
    <w:link w:val="ConsPlusNormal"/>
    <w:locked/>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pPr>
      <w:spacing w:after="160" w:line="240" w:lineRule="exact"/>
    </w:pPr>
    <w:rPr>
      <w:rFonts w:ascii="Verdana" w:hAnsi="Verdana" w:cs="Verdana"/>
      <w:sz w:val="20"/>
      <w:lang w:val="en-US" w:eastAsia="zh-CN"/>
    </w:rPr>
  </w:style>
  <w:style w:type="paragraph" w:customStyle="1" w:styleId="1a">
    <w:name w:val="Обычный1"/>
    <w:pPr>
      <w:widowControl w:val="0"/>
      <w:snapToGrid w:val="0"/>
      <w:ind w:firstLine="400"/>
      <w:jc w:val="both"/>
    </w:pPr>
    <w:rPr>
      <w:sz w:val="24"/>
    </w:rPr>
  </w:style>
  <w:style w:type="character" w:styleId="afff0">
    <w:name w:val="Placeholder Text"/>
    <w:uiPriority w:val="99"/>
    <w:semiHidden/>
    <w:rPr>
      <w:color w:val="808080"/>
    </w:rPr>
  </w:style>
  <w:style w:type="character" w:customStyle="1" w:styleId="25">
    <w:name w:val="Знак2"/>
    <w:rPr>
      <w:rFonts w:ascii="Cambria" w:eastAsia="Times New Roman" w:hAnsi="Cambria" w:cs="Times New Roman" w:hint="default"/>
      <w:b/>
      <w:bCs/>
      <w:kern w:val="32"/>
      <w:sz w:val="32"/>
      <w:szCs w:val="32"/>
    </w:rPr>
  </w:style>
  <w:style w:type="paragraph" w:customStyle="1" w:styleId="afff1">
    <w:name w:val="Базовый"/>
    <w:pPr>
      <w:tabs>
        <w:tab w:val="left" w:pos="708"/>
      </w:tabs>
      <w:suppressAutoHyphens/>
      <w:spacing w:line="100" w:lineRule="atLeast"/>
    </w:pPr>
    <w:rPr>
      <w:sz w:val="24"/>
      <w:szCs w:val="24"/>
    </w:rPr>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qForma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6">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qFormat/>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2">
    <w:name w:val="Символ сноски"/>
    <w:rPr>
      <w:vertAlign w:val="superscript"/>
    </w:rPr>
  </w:style>
  <w:style w:type="character" w:customStyle="1" w:styleId="WW-">
    <w:name w:val="WW-Символ сноски"/>
    <w:rPr>
      <w:vertAlign w:val="superscript"/>
    </w:rPr>
  </w:style>
  <w:style w:type="character" w:customStyle="1" w:styleId="27">
    <w:name w:val="Знак сноски2"/>
    <w:rPr>
      <w:vertAlign w:val="superscript"/>
    </w:rPr>
  </w:style>
  <w:style w:type="character" w:customStyle="1" w:styleId="afff3">
    <w:name w:val="Символы концевой сноски"/>
    <w:rPr>
      <w:vertAlign w:val="superscript"/>
    </w:rPr>
  </w:style>
  <w:style w:type="character" w:customStyle="1" w:styleId="WW-0">
    <w:name w:val="WW-Символы концевой сноски"/>
  </w:style>
  <w:style w:type="character" w:customStyle="1" w:styleId="1b">
    <w:name w:val="Знак сноски1"/>
    <w:rPr>
      <w:vertAlign w:val="superscript"/>
    </w:rPr>
  </w:style>
  <w:style w:type="paragraph" w:customStyle="1" w:styleId="28">
    <w:name w:val="Указатель2"/>
    <w:basedOn w:val="a"/>
    <w:pPr>
      <w:suppressLineNumbers/>
      <w:suppressAutoHyphens/>
    </w:pPr>
    <w:rPr>
      <w:rFonts w:cs="Mangal"/>
      <w:sz w:val="24"/>
      <w:szCs w:val="24"/>
      <w:lang w:eastAsia="zh-CN"/>
    </w:rPr>
  </w:style>
  <w:style w:type="paragraph" w:customStyle="1" w:styleId="1c">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character" w:customStyle="1" w:styleId="af4">
    <w:name w:val="Текст сноски Знак"/>
    <w:link w:val="af3"/>
    <w:rPr>
      <w:lang w:eastAsia="zh-CN"/>
    </w:rPr>
  </w:style>
  <w:style w:type="paragraph" w:customStyle="1" w:styleId="afff4">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character" w:customStyle="1" w:styleId="FontStyle53">
    <w:name w:val="Font Style53"/>
    <w:uiPriority w:val="99"/>
    <w:rPr>
      <w:rFonts w:ascii="Times New Roman" w:hAnsi="Times New Roman" w:cs="Times New Roman"/>
      <w:sz w:val="24"/>
      <w:szCs w:val="24"/>
    </w:rPr>
  </w:style>
  <w:style w:type="table" w:customStyle="1" w:styleId="29">
    <w:name w:val="Сетка таблицы2"/>
    <w:basedOn w:val="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d">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5">
    <w:name w:val="???????"/>
    <w:pPr>
      <w:autoSpaceDE w:val="0"/>
      <w:autoSpaceDN w:val="0"/>
    </w:pPr>
    <w:rPr>
      <w:rFonts w:eastAsia="SimSun"/>
      <w:lang w:eastAsia="zh-CN"/>
    </w:rPr>
  </w:style>
  <w:style w:type="paragraph" w:customStyle="1" w:styleId="2a">
    <w:name w:val="Без интервала2"/>
    <w:rPr>
      <w:rFonts w:ascii="Calibri" w:hAnsi="Calibri"/>
      <w:sz w:val="22"/>
      <w:szCs w:val="22"/>
    </w:rPr>
  </w:style>
  <w:style w:type="character" w:customStyle="1" w:styleId="afff6">
    <w:name w:val="Цветовое выделение"/>
    <w:rPr>
      <w:b/>
      <w:color w:val="26282F"/>
      <w:sz w:val="26"/>
    </w:rPr>
  </w:style>
  <w:style w:type="paragraph" w:customStyle="1" w:styleId="2b">
    <w:name w:val="Абзац списка2"/>
    <w:basedOn w:val="a"/>
    <w:pPr>
      <w:ind w:left="720"/>
    </w:pPr>
    <w:rPr>
      <w:rFonts w:eastAsia="Calibri"/>
      <w:sz w:val="24"/>
      <w:szCs w:val="24"/>
    </w:rPr>
  </w:style>
  <w:style w:type="character" w:customStyle="1" w:styleId="af">
    <w:name w:val="Текст Знак"/>
    <w:basedOn w:val="a2"/>
    <w:link w:val="ae"/>
    <w:rPr>
      <w:sz w:val="24"/>
      <w:szCs w:val="24"/>
    </w:rPr>
  </w:style>
  <w:style w:type="paragraph" w:customStyle="1" w:styleId="2c">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e">
    <w:name w:val="Заголовок №1"/>
    <w:basedOn w:val="a"/>
    <w:pPr>
      <w:shd w:val="clear" w:color="auto" w:fill="FFFFFF"/>
      <w:suppressAutoHyphens/>
      <w:spacing w:line="648" w:lineRule="exact"/>
      <w:jc w:val="center"/>
    </w:pPr>
    <w:rPr>
      <w:b/>
      <w:bCs/>
      <w:sz w:val="25"/>
      <w:szCs w:val="25"/>
      <w:lang w:eastAsia="zh-CN"/>
    </w:rPr>
  </w:style>
  <w:style w:type="paragraph" w:customStyle="1" w:styleId="2d">
    <w:name w:val="Основной текст2"/>
    <w:basedOn w:val="a"/>
    <w:pPr>
      <w:shd w:val="clear" w:color="auto" w:fill="FFFFFF"/>
      <w:suppressAutoHyphens/>
      <w:spacing w:line="322" w:lineRule="exact"/>
      <w:ind w:hanging="380"/>
      <w:jc w:val="both"/>
    </w:pPr>
    <w:rPr>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F842-ECAF-40A2-9AC6-562D4F43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20</TotalTime>
  <Pages>4</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5</cp:revision>
  <cp:lastPrinted>2023-11-02T07:36:00Z</cp:lastPrinted>
  <dcterms:created xsi:type="dcterms:W3CDTF">2024-11-01T10:47:00Z</dcterms:created>
  <dcterms:modified xsi:type="dcterms:W3CDTF">2024-11-25T07:11:00Z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93639A8E7D864E2B90456232CAB86CC4_12</vt:lpwstr>
  </property>
</Properties>
</file>