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к Порядку</w:t>
      </w:r>
      <w:r>
        <w:rPr>
          <w:bCs/>
          <w:sz w:val="28"/>
          <w:szCs w:val="28"/>
        </w:rPr>
        <w:t xml:space="preserve"> разработки, реализации </w:t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оценки эффективности </w:t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программ</w:t>
      </w:r>
    </w:p>
    <w:p>
      <w:pPr>
        <w:jc w:val="right"/>
        <w:rPr>
          <w:color w:val="000000"/>
          <w:sz w:val="28"/>
          <w:szCs w:val="28"/>
        </w:rPr>
      </w:pPr>
    </w:p>
    <w:p>
      <w:pPr>
        <w:pStyle w:val="6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Отчет</w:t>
      </w:r>
    </w:p>
    <w:p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реализации мероприятий муниципальной программы </w:t>
      </w:r>
    </w:p>
    <w:p>
      <w:pPr>
        <w:jc w:val="center"/>
        <w:rPr>
          <w:sz w:val="18"/>
          <w:szCs w:val="28"/>
        </w:rPr>
      </w:pPr>
      <w:r>
        <w:rPr>
          <w:sz w:val="28"/>
          <w:szCs w:val="28"/>
        </w:rPr>
        <w:t>«Увековечивание памяти погибших при Защите Отечества в Ягодно-Полянском муниципальном образовании Татищевского муниципального района Саратовской области</w:t>
      </w:r>
      <w:r>
        <w:rPr>
          <w:b/>
          <w:sz w:val="18"/>
          <w:szCs w:val="28"/>
        </w:rPr>
        <w:t>»</w:t>
      </w:r>
    </w:p>
    <w:p>
      <w:pPr>
        <w:pStyle w:val="6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Style w:val="3"/>
        <w:tblW w:w="0" w:type="auto"/>
        <w:jc w:val="center"/>
        <w:tblLayout w:type="fixed"/>
        <w:tblCellMar>
          <w:top w:w="0" w:type="dxa"/>
          <w:left w:w="135" w:type="dxa"/>
          <w:bottom w:w="0" w:type="dxa"/>
          <w:right w:w="135" w:type="dxa"/>
        </w:tblCellMar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>
        <w:tblPrEx>
          <w:tblCellMar>
            <w:top w:w="0" w:type="dxa"/>
            <w:left w:w="135" w:type="dxa"/>
            <w:bottom w:w="0" w:type="dxa"/>
            <w:right w:w="135" w:type="dxa"/>
          </w:tblCellMar>
        </w:tblPrEx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color="auto" w:sz="2" w:space="0"/>
              <w:right w:val="nil"/>
            </w:tcBorders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год 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</w:tbl>
    <w:p>
      <w:pPr>
        <w:ind w:firstLine="225"/>
        <w:jc w:val="both"/>
        <w:rPr>
          <w:color w:val="000000"/>
          <w:sz w:val="28"/>
          <w:szCs w:val="28"/>
        </w:rPr>
      </w:pPr>
    </w:p>
    <w:tbl>
      <w:tblPr>
        <w:tblStyle w:val="3"/>
        <w:tblW w:w="19181" w:type="dxa"/>
        <w:tblInd w:w="-224" w:type="dxa"/>
        <w:tblLayout w:type="fixed"/>
        <w:tblCellMar>
          <w:top w:w="0" w:type="dxa"/>
          <w:left w:w="45" w:type="dxa"/>
          <w:bottom w:w="0" w:type="dxa"/>
          <w:right w:w="45" w:type="dxa"/>
        </w:tblCellMar>
      </w:tblPr>
      <w:tblGrid>
        <w:gridCol w:w="1277"/>
        <w:gridCol w:w="1231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361"/>
        <w:gridCol w:w="1905"/>
        <w:gridCol w:w="1541"/>
      </w:tblGrid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 xml:space="preserve"> (тыс.руб.)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gridAfter w:val="2"/>
          <w:wAfter w:w="3446" w:type="dxa"/>
          <w:trHeight w:val="57" w:hRule="atLeast"/>
        </w:trPr>
        <w:tc>
          <w:tcPr>
            <w:tcW w:w="127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1231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на ____</w:t>
            </w:r>
            <w:r>
              <w:rPr>
                <w:color w:val="000000"/>
                <w:u w:val="single"/>
              </w:rPr>
              <w:t>_2023</w:t>
            </w:r>
            <w:r>
              <w:rPr>
                <w:color w:val="000000"/>
              </w:rPr>
              <w:t>______ год</w:t>
            </w:r>
          </w:p>
        </w:tc>
        <w:tc>
          <w:tcPr>
            <w:tcW w:w="3969" w:type="dxa"/>
            <w:gridSpan w:val="5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Факт за _</w:t>
            </w:r>
            <w:r>
              <w:rPr>
                <w:color w:val="000000"/>
                <w:u w:val="single"/>
              </w:rPr>
              <w:t>2023 год</w:t>
            </w:r>
          </w:p>
        </w:tc>
        <w:tc>
          <w:tcPr>
            <w:tcW w:w="3685" w:type="dxa"/>
            <w:gridSpan w:val="9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96" w:hanging="96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 выполнения / причины не выполнения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96" w:hanging="96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Исполнение, %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gridAfter w:val="2"/>
          <w:wAfter w:w="3446" w:type="dxa"/>
        </w:trPr>
        <w:tc>
          <w:tcPr>
            <w:tcW w:w="1277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167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75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21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Всего </w:t>
            </w:r>
          </w:p>
        </w:tc>
        <w:tc>
          <w:tcPr>
            <w:tcW w:w="2965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gridSpan w:val="3"/>
            <w:vMerge w:val="continue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gridAfter w:val="2"/>
          <w:wAfter w:w="3446" w:type="dxa"/>
        </w:trPr>
        <w:tc>
          <w:tcPr>
            <w:tcW w:w="127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45"/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b/>
                <w:bCs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ный бюджет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</w:t>
            </w:r>
          </w:p>
        </w:tc>
        <w:tc>
          <w:tcPr>
            <w:tcW w:w="720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ный бюджет</w:t>
            </w:r>
          </w:p>
        </w:tc>
        <w:tc>
          <w:tcPr>
            <w:tcW w:w="5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</w:t>
            </w:r>
          </w:p>
        </w:tc>
        <w:tc>
          <w:tcPr>
            <w:tcW w:w="992" w:type="dxa"/>
            <w:gridSpan w:val="3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gridAfter w:val="2"/>
          <w:wAfter w:w="3446" w:type="dxa"/>
        </w:trPr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7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6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gridAfter w:val="2"/>
          <w:wAfter w:w="3446" w:type="dxa"/>
        </w:trPr>
        <w:tc>
          <w:tcPr>
            <w:tcW w:w="15026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18"/>
                <w:szCs w:val="28"/>
              </w:rPr>
            </w:pPr>
            <w:r>
              <w:rPr>
                <w:b/>
                <w:color w:val="000000"/>
              </w:rPr>
              <w:t>Мероприятие 1</w:t>
            </w:r>
            <w:r>
              <w:rPr>
                <w:b/>
              </w:rPr>
              <w:t>«</w:t>
            </w:r>
            <w:r>
              <w:rPr>
                <w:b/>
                <w:bCs/>
                <w:lang w:eastAsia="ar-SA"/>
              </w:rPr>
              <w:t>Выполнение ремонтно-восстановительных работ, направленных на сохранение военно-мемориальных объектов увековечивающих память погибших при защите Отечества»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b/>
                <w:color w:val="000000"/>
              </w:rPr>
            </w:pP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gridAfter w:val="2"/>
          <w:wAfter w:w="3446" w:type="dxa"/>
        </w:trPr>
        <w:tc>
          <w:tcPr>
            <w:tcW w:w="127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1.1.Выполнение ремонтно-восстановительных работ, направленных на сохранение военно-мемориальных объектов увековечивающих память погибших при защите Отечества</w:t>
            </w:r>
          </w:p>
        </w:tc>
        <w:tc>
          <w:tcPr>
            <w:tcW w:w="12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t>Администрация Ягодно-Полянского муниципального образования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t xml:space="preserve">Ремонт и благоустройство территории братской могилы в с.Полчаниновка 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Всего по мероприятию 1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>
        <w:tblPrEx>
          <w:tblCellMar>
            <w:top w:w="0" w:type="dxa"/>
            <w:left w:w="45" w:type="dxa"/>
            <w:bottom w:w="0" w:type="dxa"/>
            <w:right w:w="45" w:type="dxa"/>
          </w:tblCellMar>
        </w:tblPrEx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</w:tbl>
    <w:p>
      <w:pPr>
        <w:ind w:firstLine="225"/>
        <w:jc w:val="both"/>
        <w:rPr>
          <w:color w:val="000000"/>
          <w:sz w:val="28"/>
          <w:szCs w:val="28"/>
        </w:rPr>
      </w:pPr>
    </w:p>
    <w:p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Ответственный исполнитель ___________________ Т.И.Федорова</w:t>
      </w:r>
    </w:p>
    <w:p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подпись</w:t>
      </w:r>
    </w:p>
    <w:p>
      <w:pPr>
        <w:ind w:left="-284"/>
        <w:jc w:val="both"/>
        <w:rPr>
          <w:color w:val="000000"/>
          <w:sz w:val="28"/>
          <w:szCs w:val="28"/>
        </w:rPr>
      </w:pPr>
    </w:p>
    <w:p>
      <w:pPr>
        <w:ind w:left="-284"/>
        <w:jc w:val="both"/>
        <w:rPr>
          <w:color w:val="000000"/>
        </w:rPr>
      </w:pPr>
      <w:r>
        <w:rPr>
          <w:color w:val="000000"/>
        </w:rPr>
        <w:t>Примечание.</w:t>
      </w:r>
    </w:p>
    <w:p>
      <w:pPr>
        <w:ind w:left="-284"/>
        <w:jc w:val="both"/>
        <w:rPr>
          <w:color w:val="000000"/>
        </w:rPr>
      </w:pPr>
      <w:r>
        <w:rPr>
          <w:color w:val="000000"/>
        </w:rPr>
        <w:t>1. В разделе «Прочие» (графы 7, 12,17) указываются внебюджетные средства.</w:t>
      </w:r>
    </w:p>
    <w:p>
      <w:pPr>
        <w:ind w:left="-284"/>
        <w:jc w:val="both"/>
        <w:rPr>
          <w:color w:val="000000"/>
        </w:rPr>
      </w:pPr>
      <w:r>
        <w:rPr>
          <w:color w:val="000000"/>
        </w:rPr>
        <w:t>2. 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>
      <w:pPr>
        <w:ind w:left="-284"/>
        <w:jc w:val="both"/>
        <w:rPr>
          <w:color w:val="000000"/>
        </w:rPr>
      </w:pPr>
      <w:r>
        <w:rPr>
          <w:color w:val="000000"/>
        </w:rPr>
        <w:t>В случае,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 ___________ (указывается сумма экономии в тыс. рублей)".</w:t>
      </w:r>
    </w:p>
    <w:p>
      <w:pPr>
        <w:ind w:left="-284"/>
        <w:jc w:val="both"/>
        <w:rPr>
          <w:color w:val="000000"/>
        </w:rPr>
      </w:pPr>
      <w:r>
        <w:rPr>
          <w:color w:val="000000"/>
        </w:rPr>
        <w:t>3. 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>
      <w:pPr>
        <w:ind w:left="-284"/>
        <w:jc w:val="both"/>
        <w:rPr>
          <w:color w:val="000000"/>
        </w:rPr>
      </w:pPr>
      <w:r>
        <w:rPr>
          <w:color w:val="000000"/>
        </w:rPr>
        <w:t>4. В графах 3-7 указывается объем средств, предусмотренных муниципальной программой по состоянию на дату отчета.</w:t>
      </w:r>
    </w:p>
    <w:p>
      <w:pPr>
        <w:ind w:left="-284"/>
        <w:jc w:val="both"/>
        <w:rPr>
          <w:color w:val="000000"/>
        </w:rPr>
      </w:pPr>
      <w:r>
        <w:rPr>
          <w:color w:val="000000"/>
        </w:rPr>
        <w:t>5. 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>
      <w:pPr>
        <w:ind w:left="-284"/>
        <w:jc w:val="both"/>
        <w:rPr>
          <w:color w:val="000000"/>
        </w:rPr>
      </w:pPr>
      <w:r>
        <w:rPr>
          <w:color w:val="000000"/>
        </w:rPr>
        <w:t>6. В графе 19 указывается процентное соотношение (гр. 13/гр.3). В случае, если значение графы 3 равно нулю, то в графе 19 указывается процентное соотношение (гр. 8/гр. 13)</w:t>
      </w:r>
    </w:p>
    <w:p>
      <w:pPr>
        <w:ind w:left="-284"/>
        <w:jc w:val="both"/>
      </w:pPr>
      <w:r>
        <w:rPr>
          <w:color w:val="000000"/>
        </w:rPr>
        <w:t>7. В случае, если показатели граф 3-7 не соответствуют показателям граф 8-12 в графе 18 указывается причина расхождения (несоответствия).</w:t>
      </w:r>
    </w:p>
    <w:p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>Приложение № 9</w:t>
      </w:r>
    </w:p>
    <w:p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к Порядку</w:t>
      </w:r>
      <w:r>
        <w:rPr>
          <w:bCs/>
          <w:sz w:val="28"/>
          <w:szCs w:val="28"/>
        </w:rPr>
        <w:t xml:space="preserve">  разработки, реализации </w:t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оценки эффективности </w:t>
      </w:r>
    </w:p>
    <w:p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программ</w:t>
      </w:r>
    </w:p>
    <w:p>
      <w:pPr>
        <w:jc w:val="both"/>
        <w:rPr>
          <w:sz w:val="28"/>
          <w:szCs w:val="28"/>
        </w:rPr>
      </w:pPr>
    </w:p>
    <w:tbl>
      <w:tblPr>
        <w:tblStyle w:val="3"/>
        <w:tblW w:w="1475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6345"/>
        <w:gridCol w:w="3260"/>
        <w:gridCol w:w="3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4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расходах местного бюджета на реализацию муниципальных программ за _ 20</w:t>
            </w:r>
            <w:r>
              <w:rPr>
                <w:sz w:val="28"/>
                <w:szCs w:val="28"/>
                <w:u w:val="single"/>
              </w:rPr>
              <w:t>2</w:t>
            </w:r>
            <w:r>
              <w:rPr>
                <w:rFonts w:hint="default"/>
                <w:sz w:val="28"/>
                <w:szCs w:val="28"/>
                <w:u w:val="single"/>
                <w:lang w:val="ru-RU"/>
              </w:rPr>
              <w:t>3</w:t>
            </w:r>
            <w:bookmarkStart w:id="0" w:name="_GoBack"/>
            <w:bookmarkEnd w:id="0"/>
            <w:r>
              <w:rPr>
                <w:sz w:val="28"/>
                <w:szCs w:val="28"/>
              </w:rPr>
              <w:t>г.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(нарастающим итогом)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тыс.руб.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/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КЦСР</w:t>
            </w:r>
          </w:p>
        </w:tc>
        <w:tc>
          <w:tcPr>
            <w:tcW w:w="6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Всего выбытий текущий период (сумма)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b/>
                <w:sz w:val="18"/>
                <w:szCs w:val="28"/>
              </w:rPr>
            </w:pPr>
            <w:r>
              <w:rPr>
                <w:b/>
                <w:bCs/>
              </w:rPr>
              <w:t>Муниципальная программа «</w:t>
            </w:r>
            <w:r>
              <w:rPr>
                <w:b/>
                <w:szCs w:val="28"/>
              </w:rPr>
              <w:t>Увековечивание памяти погибших при Защите Отечества в Ягодно-Полянском муниципальном образовании Татищевского муниципального района Саратовской области</w:t>
            </w:r>
            <w:r>
              <w:rPr>
                <w:b/>
                <w:sz w:val="18"/>
                <w:szCs w:val="28"/>
              </w:rPr>
              <w:t>»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____________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bCs/>
              </w:rPr>
            </w:pPr>
            <w:r>
              <w:rPr>
                <w:bCs/>
              </w:rPr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1. «Выполнение ремонтно-восстановительных работ, направленных на сохранение военно-мемориальных объектов увековечивающих память погибших при защите Отечества»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outlineLvl w:val="0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6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067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___________________ Т.И.Федорова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подпись</w:t>
            </w: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850" w:right="1134" w:bottom="1276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08"/>
    <w:rsid w:val="000067C5"/>
    <w:rsid w:val="00037040"/>
    <w:rsid w:val="000660BD"/>
    <w:rsid w:val="000A2BB7"/>
    <w:rsid w:val="00196626"/>
    <w:rsid w:val="002215E5"/>
    <w:rsid w:val="00293FA3"/>
    <w:rsid w:val="004102D9"/>
    <w:rsid w:val="005056A6"/>
    <w:rsid w:val="00524A36"/>
    <w:rsid w:val="00545DD1"/>
    <w:rsid w:val="006514A0"/>
    <w:rsid w:val="00695063"/>
    <w:rsid w:val="00703108"/>
    <w:rsid w:val="007A2B0C"/>
    <w:rsid w:val="008F2DD1"/>
    <w:rsid w:val="00A05824"/>
    <w:rsid w:val="00A567B8"/>
    <w:rsid w:val="00AA6580"/>
    <w:rsid w:val="00AD1D1E"/>
    <w:rsid w:val="00AF3A3D"/>
    <w:rsid w:val="00BC42F6"/>
    <w:rsid w:val="00BD1071"/>
    <w:rsid w:val="00D45A8A"/>
    <w:rsid w:val="00DC398C"/>
    <w:rsid w:val="50C25A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foot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paragraph" w:customStyle="1" w:styleId="6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2"/>
      <w:szCs w:val="22"/>
      <w:lang w:val="ru-RU" w:eastAsia="ru-RU" w:bidi="ar-SA"/>
    </w:rPr>
  </w:style>
  <w:style w:type="character" w:customStyle="1" w:styleId="7">
    <w:name w:val="Верхний колонтитул Знак"/>
    <w:basedOn w:val="2"/>
    <w:link w:val="4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Нижний колонтитул Знак"/>
    <w:basedOn w:val="2"/>
    <w:link w:val="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627</Words>
  <Characters>3574</Characters>
  <Lines>29</Lines>
  <Paragraphs>8</Paragraphs>
  <TotalTime>1</TotalTime>
  <ScaleCrop>false</ScaleCrop>
  <LinksUpToDate>false</LinksUpToDate>
  <CharactersWithSpaces>4193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2024-01-24T06:36:00Z</dcterms:created>
  <dc:creator>Виктория</dc:creator>
  <cp:lastModifiedBy>Iacer</cp:lastModifiedBy>
  <dcterms:modified xsi:type="dcterms:W3CDTF">2024-01-24T06:40:26Z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EE12F6D78C2542A4A9BBF10114917E1D_12</vt:lpwstr>
  </property>
</Properties>
</file>